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135C" w:rsidRPr="00CD4920" w:rsidRDefault="00A2069E" w:rsidP="00074DD8">
      <w:pPr>
        <w:pStyle w:val="tytuinformacji"/>
        <w:rPr>
          <w:shd w:val="clear" w:color="auto" w:fill="FFFFFF"/>
        </w:rPr>
      </w:pPr>
      <w:bookmarkStart w:id="0" w:name="_GoBack"/>
      <w:bookmarkEnd w:id="0"/>
      <w:r w:rsidRPr="002E27DA">
        <w:rPr>
          <w:shd w:val="clear" w:color="auto" w:fill="FFFFFF"/>
        </w:rPr>
        <w:t xml:space="preserve">Popyt na pracę </w:t>
      </w:r>
      <w:r w:rsidRPr="00DA502D">
        <w:rPr>
          <w:shd w:val="clear" w:color="auto" w:fill="FFFFFF"/>
        </w:rPr>
        <w:t>w województwie wielkopolskim</w:t>
      </w:r>
      <w:r>
        <w:rPr>
          <w:shd w:val="clear" w:color="auto" w:fill="FFFFFF"/>
        </w:rPr>
        <w:br/>
      </w:r>
      <w:r w:rsidR="00A955B0">
        <w:rPr>
          <w:shd w:val="clear" w:color="auto" w:fill="FFFFFF"/>
        </w:rPr>
        <w:t xml:space="preserve">w </w:t>
      </w:r>
      <w:r w:rsidR="0065798C">
        <w:rPr>
          <w:shd w:val="clear" w:color="auto" w:fill="FFFFFF"/>
        </w:rPr>
        <w:t>2025</w:t>
      </w:r>
      <w:r w:rsidR="00DA502D">
        <w:rPr>
          <w:shd w:val="clear" w:color="auto" w:fill="FFFFFF"/>
        </w:rPr>
        <w:t xml:space="preserve"> r.</w:t>
      </w:r>
    </w:p>
    <w:p w:rsidR="00BE05C0" w:rsidRDefault="00217707" w:rsidP="0097190C">
      <w:pPr>
        <w:pStyle w:val="LID"/>
        <w:spacing w:before="360" w:after="240"/>
      </w:pPr>
      <w:r w:rsidRPr="00587CEE">
        <w:rPr>
          <w:color w:val="001D77"/>
        </w:rPr>
        <mc:AlternateContent>
          <mc:Choice Requires="wps">
            <w:drawing>
              <wp:anchor distT="45720" distB="46990" distL="114300" distR="114300" simplePos="0" relativeHeight="252040192" behindDoc="0" locked="0" layoutInCell="1" allowOverlap="1" wp14:anchorId="6FA76C1C" wp14:editId="04EB5FB1">
                <wp:simplePos x="0" y="0"/>
                <wp:positionH relativeFrom="margin">
                  <wp:align>left</wp:align>
                </wp:positionH>
                <wp:positionV relativeFrom="paragraph">
                  <wp:posOffset>3348</wp:posOffset>
                </wp:positionV>
                <wp:extent cx="2259965" cy="1426845"/>
                <wp:effectExtent l="0" t="0" r="6985" b="1905"/>
                <wp:wrapSquare wrapText="bothSides"/>
                <wp:docPr id="31" name="Pole tekstowe 2" descr="Strzałka skierowana grotem w dół oznaczająca spadek przeciętnej liczby wolnych miejsc pracy w porównaniu z 2024 r. (o 21,4%)" title="Pole tekstowe ze wskaźnikiem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59981" cy="1426845"/>
                        </a:xfrm>
                        <a:prstGeom prst="roundRect">
                          <a:avLst/>
                        </a:prstGeom>
                        <a:solidFill>
                          <a:srgbClr val="001D77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6DD5" w:rsidRDefault="007E4ACA" w:rsidP="0097190C">
                            <w:pPr>
                              <w:pStyle w:val="tekstnaniebieskimtle"/>
                              <w:spacing w:before="0"/>
                            </w:pPr>
                            <w:r w:rsidRPr="006B2C76">
                              <w:rPr>
                                <w:rStyle w:val="IkonawskanikaZnak"/>
                                <w:sz w:val="72"/>
                                <w:szCs w:val="72"/>
                              </w:rPr>
                              <w:sym w:font="Wingdings" w:char="F0F2"/>
                            </w:r>
                            <w:r>
                              <w:rPr>
                                <w:rStyle w:val="IkonawskanikaZnak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="00107C24" w:rsidRPr="00107C24">
                              <w:rPr>
                                <w:rFonts w:ascii="Fira Sans SemiBold" w:hAnsi="Fira Sans SemiBold"/>
                                <w:sz w:val="72"/>
                                <w:szCs w:val="72"/>
                              </w:rPr>
                              <w:t>2</w:t>
                            </w:r>
                            <w:r>
                              <w:rPr>
                                <w:rFonts w:ascii="Fira Sans SemiBold" w:hAnsi="Fira Sans SemiBold"/>
                                <w:sz w:val="72"/>
                                <w:szCs w:val="72"/>
                              </w:rPr>
                              <w:t>1,4</w:t>
                            </w:r>
                            <w:r w:rsidR="009A6DD5" w:rsidRPr="0097190C">
                              <w:rPr>
                                <w:rFonts w:ascii="Fira Sans SemiBold" w:hAnsi="Fira Sans SemiBold"/>
                                <w:sz w:val="72"/>
                                <w:szCs w:val="72"/>
                              </w:rPr>
                              <w:t>%</w:t>
                            </w:r>
                          </w:p>
                          <w:p w:rsidR="009A6DD5" w:rsidRPr="0026685B" w:rsidRDefault="004C0829" w:rsidP="0097190C">
                            <w:pPr>
                              <w:pStyle w:val="tekstnaniebieskimtle"/>
                            </w:pPr>
                            <w:r>
                              <w:t>Spadek</w:t>
                            </w:r>
                            <w:r w:rsidR="00217707">
                              <w:t xml:space="preserve"> przeciętnej liczby </w:t>
                            </w:r>
                            <w:r w:rsidR="00AF5C87">
                              <w:br/>
                            </w:r>
                            <w:r w:rsidR="00217707">
                              <w:t xml:space="preserve">wolnych miejsc pracy w </w:t>
                            </w:r>
                            <w:r w:rsidR="00107C24">
                              <w:t>porównaniu</w:t>
                            </w:r>
                            <w:r w:rsidR="00217707">
                              <w:t xml:space="preserve"> </w:t>
                            </w:r>
                            <w:r w:rsidR="00107C24">
                              <w:t>z</w:t>
                            </w:r>
                            <w:r w:rsidR="00217707">
                              <w:t xml:space="preserve"> </w:t>
                            </w:r>
                            <w:r w:rsidR="0065798C">
                              <w:t>2024</w:t>
                            </w:r>
                            <w:r w:rsidR="00217707">
                              <w:t xml:space="preserve"> 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A76C1C" id="Pole tekstowe 2" o:spid="_x0000_s1026" alt="Tytuł: Pole tekstowe ze wskaźnikiem — opis: Strzałka skierowana grotem w dół oznaczająca spadek przeciętnej liczby wolnych miejsc pracy w porównaniu z 2024 r. (o 21,4%)" style="position:absolute;margin-left:0;margin-top:.25pt;width:177.95pt;height:112.35pt;z-index:252040192;visibility:visible;mso-wrap-style:square;mso-width-percent:0;mso-height-percent:0;mso-wrap-distance-left:9pt;mso-wrap-distance-top:3.6pt;mso-wrap-distance-right:9pt;mso-wrap-distance-bottom:3.7pt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" fillcolor="#001d77" stroked="f">
                <v:stroke joinstyle="miter"/>
                <v:textbox>
                  <w:txbxContent>
                    <w:p w:rsidR="009A6DD5" w:rsidRDefault="007E4ACA" w:rsidP="0097190C">
                      <w:pPr>
                        <w:pStyle w:val="tekstnaniebieskimtle"/>
                        <w:spacing w:before="0"/>
                      </w:pPr>
                      <w:r w:rsidRPr="006B2C76">
                        <w:rPr>
                          <w:rStyle w:val="IkonawskanikaZnak"/>
                          <w:sz w:val="72"/>
                          <w:szCs w:val="72"/>
                        </w:rPr>
                        <w:sym w:font="Wingdings" w:char="F0F2"/>
                      </w:r>
                      <w:r>
                        <w:rPr>
                          <w:rStyle w:val="IkonawskanikaZnak"/>
                          <w:sz w:val="72"/>
                          <w:szCs w:val="72"/>
                        </w:rPr>
                        <w:t xml:space="preserve"> </w:t>
                      </w:r>
                      <w:r w:rsidR="00107C24" w:rsidRPr="00107C24">
                        <w:rPr>
                          <w:rFonts w:ascii="Fira Sans SemiBold" w:hAnsi="Fira Sans SemiBold"/>
                          <w:sz w:val="72"/>
                          <w:szCs w:val="72"/>
                        </w:rPr>
                        <w:t>2</w:t>
                      </w:r>
                      <w:r>
                        <w:rPr>
                          <w:rFonts w:ascii="Fira Sans SemiBold" w:hAnsi="Fira Sans SemiBold"/>
                          <w:sz w:val="72"/>
                          <w:szCs w:val="72"/>
                        </w:rPr>
                        <w:t>1,4</w:t>
                      </w:r>
                      <w:r w:rsidR="009A6DD5" w:rsidRPr="0097190C">
                        <w:rPr>
                          <w:rFonts w:ascii="Fira Sans SemiBold" w:hAnsi="Fira Sans SemiBold"/>
                          <w:sz w:val="72"/>
                          <w:szCs w:val="72"/>
                        </w:rPr>
                        <w:t>%</w:t>
                      </w:r>
                    </w:p>
                    <w:p w:rsidR="009A6DD5" w:rsidRPr="0026685B" w:rsidRDefault="004C0829" w:rsidP="0097190C">
                      <w:pPr>
                        <w:pStyle w:val="tekstnaniebieskimtle"/>
                      </w:pPr>
                      <w:r>
                        <w:t>Spadek</w:t>
                      </w:r>
                      <w:r w:rsidR="00217707">
                        <w:t xml:space="preserve"> przeciętnej liczby </w:t>
                      </w:r>
                      <w:r w:rsidR="00AF5C87">
                        <w:br/>
                      </w:r>
                      <w:r w:rsidR="00217707">
                        <w:t xml:space="preserve">wolnych miejsc pracy w </w:t>
                      </w:r>
                      <w:r w:rsidR="00107C24">
                        <w:t>porównaniu</w:t>
                      </w:r>
                      <w:r w:rsidR="00217707">
                        <w:t xml:space="preserve"> </w:t>
                      </w:r>
                      <w:r w:rsidR="00107C24">
                        <w:t>z</w:t>
                      </w:r>
                      <w:r w:rsidR="00217707">
                        <w:t xml:space="preserve"> </w:t>
                      </w:r>
                      <w:r w:rsidR="0065798C">
                        <w:t>2024</w:t>
                      </w:r>
                      <w:r w:rsidR="00217707">
                        <w:t xml:space="preserve"> r.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="00EF2B9B">
        <w:t>W</w:t>
      </w:r>
      <w:r w:rsidR="00916325" w:rsidRPr="00AE1548">
        <w:t xml:space="preserve"> województwie wielkopolskim</w:t>
      </w:r>
      <w:r w:rsidR="00916325" w:rsidRPr="00587CEE">
        <w:rPr>
          <w:color w:val="001D77"/>
        </w:rPr>
        <w:t xml:space="preserve"> </w:t>
      </w:r>
      <w:r w:rsidR="00EF2B9B" w:rsidRPr="00EF2B9B">
        <w:t>w 202</w:t>
      </w:r>
      <w:r w:rsidR="00EF2B9B">
        <w:t>5</w:t>
      </w:r>
      <w:r w:rsidR="00EF2B9B" w:rsidRPr="00EF2B9B">
        <w:t xml:space="preserve"> r. badane podmioty gospodarki narodowej deklarowały co kwartał średnio </w:t>
      </w:r>
      <w:r w:rsidR="00CC035A">
        <w:t>9,4</w:t>
      </w:r>
      <w:r w:rsidR="00EF2B9B">
        <w:t xml:space="preserve"> tys. wolnych miejsc pracy, tj. </w:t>
      </w:r>
      <w:r w:rsidR="00EF2B9B" w:rsidRPr="00EF2B9B">
        <w:t>o 2,</w:t>
      </w:r>
      <w:r w:rsidR="00EF2B9B">
        <w:t>6</w:t>
      </w:r>
      <w:r w:rsidR="00EF2B9B" w:rsidRPr="00EF2B9B">
        <w:t xml:space="preserve"> tys. mniej niż w 202</w:t>
      </w:r>
      <w:r w:rsidR="00EF2B9B">
        <w:t>4</w:t>
      </w:r>
      <w:r w:rsidR="00EF2B9B" w:rsidRPr="00EF2B9B">
        <w:t xml:space="preserve"> r.</w:t>
      </w:r>
      <w:r w:rsidR="00EF2B9B">
        <w:t xml:space="preserve"> </w:t>
      </w:r>
      <w:r w:rsidR="00916325">
        <w:t xml:space="preserve">Liczba </w:t>
      </w:r>
      <w:r>
        <w:t xml:space="preserve">miejsc </w:t>
      </w:r>
      <w:r w:rsidR="00916325">
        <w:t>nowo utworzonych w</w:t>
      </w:r>
      <w:r>
        <w:t xml:space="preserve"> </w:t>
      </w:r>
      <w:r w:rsidR="00262272">
        <w:t xml:space="preserve">całym roku </w:t>
      </w:r>
      <w:r w:rsidR="00916325">
        <w:t xml:space="preserve">wyniosła </w:t>
      </w:r>
      <w:r w:rsidR="00CC035A">
        <w:t>41,1</w:t>
      </w:r>
      <w:r w:rsidR="00D7730A">
        <w:t> </w:t>
      </w:r>
      <w:r w:rsidR="00262272">
        <w:t>tys.</w:t>
      </w:r>
      <w:r w:rsidR="00916325">
        <w:t xml:space="preserve"> </w:t>
      </w:r>
      <w:r>
        <w:t>(</w:t>
      </w:r>
      <w:r w:rsidR="002C5D84">
        <w:t>o </w:t>
      </w:r>
      <w:r w:rsidR="00CC035A">
        <w:t>6,1</w:t>
      </w:r>
      <w:r w:rsidR="00262272">
        <w:t xml:space="preserve"> </w:t>
      </w:r>
      <w:r w:rsidR="00A2069E" w:rsidRPr="00AE1548">
        <w:t xml:space="preserve">tys. </w:t>
      </w:r>
      <w:r w:rsidR="000133E5">
        <w:t>mni</w:t>
      </w:r>
      <w:r w:rsidR="00D7730A">
        <w:t>ej</w:t>
      </w:r>
      <w:r w:rsidR="00A2069E" w:rsidRPr="00AE1548">
        <w:t xml:space="preserve"> niż </w:t>
      </w:r>
      <w:r w:rsidR="00F54280">
        <w:t xml:space="preserve">w </w:t>
      </w:r>
      <w:r w:rsidR="0065798C">
        <w:t>2024</w:t>
      </w:r>
      <w:r w:rsidR="00262272">
        <w:t xml:space="preserve"> r.</w:t>
      </w:r>
      <w:r>
        <w:t>), a</w:t>
      </w:r>
      <w:r w:rsidR="00A2069E" w:rsidRPr="00AE1548">
        <w:t xml:space="preserve"> </w:t>
      </w:r>
      <w:r>
        <w:t>l</w:t>
      </w:r>
      <w:r w:rsidR="00A2069E" w:rsidRPr="00AE1548">
        <w:t xml:space="preserve">iczba </w:t>
      </w:r>
      <w:r w:rsidR="002E595C" w:rsidRPr="00AE1548">
        <w:t xml:space="preserve">miejsc </w:t>
      </w:r>
      <w:r w:rsidR="00A2069E" w:rsidRPr="00AE1548">
        <w:t>zlikwidowanych</w:t>
      </w:r>
      <w:r>
        <w:t xml:space="preserve"> </w:t>
      </w:r>
      <w:r w:rsidRPr="00A64BD9">
        <w:t>–</w:t>
      </w:r>
      <w:r w:rsidR="00916325" w:rsidRPr="00A64BD9">
        <w:t xml:space="preserve"> </w:t>
      </w:r>
      <w:r w:rsidR="00CC035A">
        <w:t>27,6</w:t>
      </w:r>
      <w:r w:rsidR="00262272" w:rsidRPr="00A64BD9">
        <w:t xml:space="preserve"> tys. </w:t>
      </w:r>
      <w:r w:rsidRPr="00A64BD9">
        <w:t>(</w:t>
      </w:r>
      <w:r w:rsidR="005F382F" w:rsidRPr="00A64BD9">
        <w:t xml:space="preserve">o </w:t>
      </w:r>
      <w:r w:rsidR="00D7730A" w:rsidRPr="00A64BD9">
        <w:t>1,</w:t>
      </w:r>
      <w:r w:rsidR="00913118">
        <w:t>3</w:t>
      </w:r>
      <w:r w:rsidR="005F382F" w:rsidRPr="00A64BD9">
        <w:t xml:space="preserve"> </w:t>
      </w:r>
      <w:r w:rsidR="005F382F">
        <w:t>tys</w:t>
      </w:r>
      <w:r w:rsidR="00D33A4F">
        <w:t xml:space="preserve">. </w:t>
      </w:r>
      <w:r w:rsidR="00CC035A">
        <w:t>mnie</w:t>
      </w:r>
      <w:r w:rsidR="00D7730A">
        <w:t>j</w:t>
      </w:r>
      <w:r>
        <w:t>)</w:t>
      </w:r>
      <w:r w:rsidR="00A2069E" w:rsidRPr="00AE1548">
        <w:t>.</w:t>
      </w:r>
      <w:r w:rsidR="00916325">
        <w:t xml:space="preserve"> </w:t>
      </w:r>
      <w:r w:rsidR="00B730EC">
        <w:t>W</w:t>
      </w:r>
      <w:r w:rsidR="00AF5C87">
        <w:t xml:space="preserve">skaźnik wolnych miejsc pracy </w:t>
      </w:r>
      <w:r w:rsidR="000133E5">
        <w:t>obniży</w:t>
      </w:r>
      <w:r w:rsidR="00D7730A">
        <w:t>ł</w:t>
      </w:r>
      <w:r w:rsidR="00B730EC">
        <w:t xml:space="preserve"> </w:t>
      </w:r>
      <w:r w:rsidR="000133E5">
        <w:t xml:space="preserve">się </w:t>
      </w:r>
      <w:r w:rsidR="00B730EC">
        <w:t>w ciągu roku z </w:t>
      </w:r>
      <w:r w:rsidR="000133E5" w:rsidRPr="000133E5">
        <w:t>0,84</w:t>
      </w:r>
      <w:r w:rsidR="00AF5C87">
        <w:t xml:space="preserve">% do </w:t>
      </w:r>
      <w:r w:rsidR="00D33A4F">
        <w:t>0</w:t>
      </w:r>
      <w:r w:rsidR="00AF5C87">
        <w:t>,</w:t>
      </w:r>
      <w:r w:rsidR="000133E5">
        <w:t>68</w:t>
      </w:r>
      <w:r w:rsidR="00AE602C">
        <w:t>%.</w:t>
      </w:r>
    </w:p>
    <w:p w:rsidR="00400D93" w:rsidRPr="007A7C6C" w:rsidRDefault="006A4732" w:rsidP="00BB674A">
      <w:pPr>
        <w:pStyle w:val="Nagwek1"/>
      </w:pPr>
      <w:r w:rsidRPr="000A106C">
        <w:rPr>
          <w:noProof/>
        </w:rPr>
        <mc:AlternateContent>
          <mc:Choice Requires="wps">
            <w:drawing>
              <wp:anchor distT="45720" distB="45720" distL="114300" distR="114300" simplePos="0" relativeHeight="252103680" behindDoc="1" locked="0" layoutInCell="1" allowOverlap="1" wp14:anchorId="59A671CE" wp14:editId="6168E179">
                <wp:simplePos x="0" y="0"/>
                <wp:positionH relativeFrom="page">
                  <wp:posOffset>5697855</wp:posOffset>
                </wp:positionH>
                <wp:positionV relativeFrom="paragraph">
                  <wp:posOffset>231140</wp:posOffset>
                </wp:positionV>
                <wp:extent cx="1809750" cy="859790"/>
                <wp:effectExtent l="0" t="0" r="0" b="0"/>
                <wp:wrapTight wrapText="bothSides">
                  <wp:wrapPolygon edited="0">
                    <wp:start x="682" y="0"/>
                    <wp:lineTo x="682" y="21058"/>
                    <wp:lineTo x="20691" y="21058"/>
                    <wp:lineTo x="20691" y="0"/>
                    <wp:lineTo x="682" y="0"/>
                  </wp:wrapPolygon>
                </wp:wrapTight>
                <wp:docPr id="46" name="Pole tekstowe 46" descr="Dwie trzecie ogółu obsadzonych miejsc pracy znajdowało się w jednostkach dużych, tj. zatrudniających ponad 49 osób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6DD5" w:rsidRPr="00074DD8" w:rsidRDefault="00380F35" w:rsidP="000A106C">
                            <w:pPr>
                              <w:pStyle w:val="tekstzboku"/>
                            </w:pPr>
                            <w:r>
                              <w:t>D</w:t>
                            </w:r>
                            <w:r w:rsidR="00F36D0A">
                              <w:t>wie trzecie</w:t>
                            </w:r>
                            <w:r w:rsidR="009A6DD5">
                              <w:t xml:space="preserve"> </w:t>
                            </w:r>
                            <w:r w:rsidR="00F36D0A">
                              <w:t xml:space="preserve">ogółu </w:t>
                            </w:r>
                            <w:r w:rsidR="00B00698">
                              <w:t xml:space="preserve">obsadzonych miejsc pracy </w:t>
                            </w:r>
                            <w:r w:rsidR="00E22D34">
                              <w:t>znajdowało</w:t>
                            </w:r>
                            <w:r>
                              <w:t xml:space="preserve"> się w </w:t>
                            </w:r>
                            <w:r w:rsidR="00027E6F">
                              <w:t>jednostkach dużych</w:t>
                            </w:r>
                            <w:r w:rsidR="009A6DD5">
                              <w:t xml:space="preserve">, </w:t>
                            </w:r>
                            <w:r w:rsidR="00821E53">
                              <w:t>w których pracowało ponad 49 osób</w:t>
                            </w:r>
                            <w:r w:rsidR="00821E53" w:rsidRPr="00821E53"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A671CE" id="_x0000_t202" coordsize="21600,21600" o:spt="202" path="m,l,21600r21600,l21600,xe">
                <v:stroke joinstyle="miter"/>
                <v:path gradientshapeok="t" o:connecttype="rect"/>
              </v:shapetype>
              <v:shape id="Pole tekstowe 46" o:spid="_x0000_s1027" type="#_x0000_t202" alt="Dwie trzecie ogółu obsadzonych miejsc pracy znajdowało się w jednostkach dużych, tj. zatrudniających ponad 49 osób" style="position:absolute;margin-left:448.65pt;margin-top:18.2pt;width:142.5pt;height:67.7pt;z-index:-25121280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" filled="f" stroked="f">
                <v:textbox>
                  <w:txbxContent>
                    <w:p w:rsidR="009A6DD5" w:rsidRPr="00074DD8" w:rsidRDefault="00380F35" w:rsidP="000A106C">
                      <w:pPr>
                        <w:pStyle w:val="tekstzboku"/>
                      </w:pPr>
                      <w:r>
                        <w:t>D</w:t>
                      </w:r>
                      <w:r w:rsidR="00F36D0A">
                        <w:t>wie trzecie</w:t>
                      </w:r>
                      <w:r w:rsidR="009A6DD5">
                        <w:t xml:space="preserve"> </w:t>
                      </w:r>
                      <w:r w:rsidR="00F36D0A">
                        <w:t xml:space="preserve">ogółu </w:t>
                      </w:r>
                      <w:r w:rsidR="00B00698">
                        <w:t xml:space="preserve">obsadzonych miejsc pracy </w:t>
                      </w:r>
                      <w:r w:rsidR="00E22D34">
                        <w:t>znajdowało</w:t>
                      </w:r>
                      <w:r>
                        <w:t xml:space="preserve"> się w </w:t>
                      </w:r>
                      <w:r w:rsidR="00027E6F">
                        <w:t>jednostkach dużych</w:t>
                      </w:r>
                      <w:r w:rsidR="009A6DD5">
                        <w:t xml:space="preserve">, </w:t>
                      </w:r>
                      <w:r w:rsidR="00821E53">
                        <w:t>w których pracowało ponad 49 osób</w:t>
                      </w:r>
                      <w:r w:rsidR="00821E53" w:rsidRPr="00821E53">
                        <w:t>.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597CF6">
        <w:rPr>
          <w:noProof/>
        </w:rPr>
        <w:t>Obsadzone m</w:t>
      </w:r>
      <w:r w:rsidR="00537474">
        <w:rPr>
          <w:noProof/>
        </w:rPr>
        <w:t>iejsca pracy</w:t>
      </w:r>
    </w:p>
    <w:p w:rsidR="00400D93" w:rsidRDefault="0074282A" w:rsidP="007C46FA">
      <w:pPr>
        <w:pStyle w:val="tekst1"/>
        <w:rPr>
          <w:rFonts w:cs="Arial"/>
        </w:rPr>
      </w:pPr>
      <w:r>
        <w:t>Na koniec 4</w:t>
      </w:r>
      <w:r w:rsidR="006867B3">
        <w:t xml:space="preserve"> k</w:t>
      </w:r>
      <w:r w:rsidRPr="00B67C74">
        <w:t xml:space="preserve">wartału </w:t>
      </w:r>
      <w:r w:rsidR="0065798C">
        <w:t>2025</w:t>
      </w:r>
      <w:r>
        <w:t xml:space="preserve"> r.</w:t>
      </w:r>
      <w:r w:rsidRPr="00B67C74">
        <w:t xml:space="preserve"> </w:t>
      </w:r>
      <w:r w:rsidR="00400D93" w:rsidRPr="00B67C74">
        <w:t xml:space="preserve">w </w:t>
      </w:r>
      <w:r w:rsidR="00400D93">
        <w:t>podmiotach</w:t>
      </w:r>
      <w:r w:rsidR="00400D93" w:rsidRPr="00B67C74">
        <w:t xml:space="preserve"> objętych </w:t>
      </w:r>
      <w:r w:rsidR="006867B3">
        <w:t xml:space="preserve">reprezentacyjnym </w:t>
      </w:r>
      <w:r w:rsidR="00400D93" w:rsidRPr="00B67C74">
        <w:t xml:space="preserve">badaniem </w:t>
      </w:r>
      <w:r w:rsidR="006867B3">
        <w:t>popytu na pracę</w:t>
      </w:r>
      <w:r w:rsidR="006867B3" w:rsidRPr="006867B3">
        <w:rPr>
          <w:rStyle w:val="Odwoanieprzypisudolnego"/>
        </w:rPr>
        <w:footnoteReference w:id="1"/>
      </w:r>
      <w:r w:rsidR="006867B3">
        <w:t xml:space="preserve"> w województwie wielkopolskim</w:t>
      </w:r>
      <w:r w:rsidR="004E72F7">
        <w:t xml:space="preserve"> </w:t>
      </w:r>
      <w:r>
        <w:t>było</w:t>
      </w:r>
      <w:r w:rsidR="000C7B8D" w:rsidRPr="000C7B8D">
        <w:t xml:space="preserve"> 1371,2 </w:t>
      </w:r>
      <w:r w:rsidR="00400D93" w:rsidRPr="00B67C74">
        <w:t>tys.</w:t>
      </w:r>
      <w:r w:rsidR="00F656AD">
        <w:t xml:space="preserve"> </w:t>
      </w:r>
      <w:r w:rsidR="004E72F7">
        <w:t>obsadzonych</w:t>
      </w:r>
      <w:r>
        <w:t xml:space="preserve"> miejsc, tj. o </w:t>
      </w:r>
      <w:r w:rsidR="000C7B8D">
        <w:t>2,9</w:t>
      </w:r>
      <w:r>
        <w:t xml:space="preserve">% </w:t>
      </w:r>
      <w:r w:rsidR="000C7B8D">
        <w:t>mnie</w:t>
      </w:r>
      <w:r>
        <w:t>j niż</w:t>
      </w:r>
      <w:r w:rsidR="00F656AD">
        <w:t xml:space="preserve"> </w:t>
      </w:r>
      <w:r w:rsidR="00400D93">
        <w:t>przed rokiem</w:t>
      </w:r>
      <w:r w:rsidR="00400D93" w:rsidRPr="00B67C74">
        <w:t xml:space="preserve">. </w:t>
      </w:r>
      <w:r w:rsidR="00400D93">
        <w:t>Najwię</w:t>
      </w:r>
      <w:r w:rsidR="00821E53">
        <w:t>kszą liczbą</w:t>
      </w:r>
      <w:r w:rsidR="00400D93">
        <w:t xml:space="preserve"> </w:t>
      </w:r>
      <w:r w:rsidR="00821E53">
        <w:t>obsadzonych miejsc pracy</w:t>
      </w:r>
      <w:r w:rsidR="00400D93">
        <w:t xml:space="preserve"> </w:t>
      </w:r>
      <w:r w:rsidR="00821E53">
        <w:t>dysponowały</w:t>
      </w:r>
      <w:r w:rsidR="00400D93">
        <w:t xml:space="preserve"> </w:t>
      </w:r>
      <w:r w:rsidR="00821E53">
        <w:t>podmioty</w:t>
      </w:r>
      <w:r w:rsidR="00400D93">
        <w:t xml:space="preserve"> duże</w:t>
      </w:r>
      <w:r w:rsidR="00821E53">
        <w:t xml:space="preserve">, </w:t>
      </w:r>
      <w:r w:rsidR="00821E53" w:rsidRPr="00821E53">
        <w:t xml:space="preserve">tj. </w:t>
      </w:r>
      <w:r w:rsidR="007C46FA" w:rsidRPr="007C46FA">
        <w:t>licząc</w:t>
      </w:r>
      <w:r w:rsidR="007C46FA">
        <w:t>e</w:t>
      </w:r>
      <w:r w:rsidR="007C46FA" w:rsidRPr="007C46FA">
        <w:t xml:space="preserve"> 50 pracujących i więcej</w:t>
      </w:r>
      <w:r w:rsidR="00400D93">
        <w:t xml:space="preserve"> (</w:t>
      </w:r>
      <w:r w:rsidR="00380F35" w:rsidRPr="00380F35">
        <w:t>65,4</w:t>
      </w:r>
      <w:r w:rsidR="00400D93" w:rsidRPr="00EF6E7C">
        <w:t xml:space="preserve">% </w:t>
      </w:r>
      <w:r>
        <w:t>ogółu</w:t>
      </w:r>
      <w:r w:rsidR="00400D93">
        <w:t>)</w:t>
      </w:r>
      <w:r w:rsidR="00821E53">
        <w:t>.</w:t>
      </w:r>
      <w:r w:rsidR="00400D93" w:rsidRPr="00B67C74">
        <w:t xml:space="preserve"> </w:t>
      </w:r>
      <w:r w:rsidR="00821E53">
        <w:t>U</w:t>
      </w:r>
      <w:r w:rsidR="00400D93">
        <w:t xml:space="preserve">dział średnich </w:t>
      </w:r>
      <w:r w:rsidR="007C46FA">
        <w:t>podmiotów</w:t>
      </w:r>
      <w:r w:rsidR="00400D93">
        <w:t xml:space="preserve"> </w:t>
      </w:r>
      <w:r w:rsidR="007C46FA">
        <w:t xml:space="preserve">(o liczbie pracujących od 10 do 49 osób) </w:t>
      </w:r>
      <w:r w:rsidR="00400D93">
        <w:t xml:space="preserve">kształtował się na poziomie </w:t>
      </w:r>
      <w:r w:rsidR="00380F35" w:rsidRPr="00380F35">
        <w:t>20,1</w:t>
      </w:r>
      <w:r w:rsidR="00400D93">
        <w:t xml:space="preserve">%, natomiast </w:t>
      </w:r>
      <w:r w:rsidR="00821E53" w:rsidRPr="00821E53">
        <w:t>14,</w:t>
      </w:r>
      <w:r w:rsidR="00380F35">
        <w:t>5</w:t>
      </w:r>
      <w:r w:rsidR="00400D93">
        <w:t xml:space="preserve">% </w:t>
      </w:r>
      <w:r w:rsidR="00821E53">
        <w:t>stanowiły</w:t>
      </w:r>
      <w:r w:rsidR="00400D93">
        <w:t xml:space="preserve"> jednostki małe</w:t>
      </w:r>
      <w:r w:rsidR="007C46FA">
        <w:t xml:space="preserve"> (</w:t>
      </w:r>
      <w:r w:rsidR="007C46FA" w:rsidRPr="007C46FA">
        <w:t>do 9 pracujących</w:t>
      </w:r>
      <w:r w:rsidR="007C46FA">
        <w:t>)</w:t>
      </w:r>
      <w:r w:rsidR="00400D93">
        <w:rPr>
          <w:rFonts w:cs="Arial"/>
        </w:rPr>
        <w:t>.</w:t>
      </w:r>
    </w:p>
    <w:p w:rsidR="00B70FA3" w:rsidRDefault="00B70FA3" w:rsidP="00B70FA3">
      <w:pPr>
        <w:pStyle w:val="tekst1"/>
      </w:pPr>
      <w:r w:rsidRPr="00B70FA3">
        <w:t>Największą liczbę o</w:t>
      </w:r>
      <w:r>
        <w:t xml:space="preserve">bsadzonych miejsc pracy </w:t>
      </w:r>
      <w:r w:rsidRPr="00B70FA3">
        <w:t xml:space="preserve">odnotowano w </w:t>
      </w:r>
      <w:r w:rsidR="007C46FA">
        <w:t xml:space="preserve">podmiotach </w:t>
      </w:r>
      <w:r w:rsidRPr="00B70FA3">
        <w:t xml:space="preserve">prowadzących </w:t>
      </w:r>
      <w:r w:rsidR="00760E6B">
        <w:t xml:space="preserve">działalność </w:t>
      </w:r>
      <w:r>
        <w:t>w zakresie</w:t>
      </w:r>
      <w:r w:rsidRPr="00D332E5">
        <w:t xml:space="preserve"> handlu;</w:t>
      </w:r>
      <w:r>
        <w:t xml:space="preserve"> naprawy pojazdów samochodowych (</w:t>
      </w:r>
      <w:r w:rsidR="003F62BC" w:rsidRPr="003F62BC">
        <w:t xml:space="preserve">378,9 </w:t>
      </w:r>
      <w:r>
        <w:t xml:space="preserve">tys., tj. </w:t>
      </w:r>
      <w:r w:rsidR="003F62BC" w:rsidRPr="003F62BC">
        <w:t>27,6</w:t>
      </w:r>
      <w:r>
        <w:t>%)</w:t>
      </w:r>
      <w:r w:rsidRPr="002C3A56">
        <w:t xml:space="preserve"> </w:t>
      </w:r>
      <w:r w:rsidRPr="00D332E5">
        <w:t>oraz przetwórstwa przemysłowego</w:t>
      </w:r>
      <w:r>
        <w:t xml:space="preserve"> (</w:t>
      </w:r>
      <w:r w:rsidR="003F62BC" w:rsidRPr="003F62BC">
        <w:t xml:space="preserve">345,5 </w:t>
      </w:r>
      <w:r>
        <w:t xml:space="preserve">tys., tj. </w:t>
      </w:r>
      <w:r w:rsidR="003F62BC" w:rsidRPr="003F62BC">
        <w:t>25,2</w:t>
      </w:r>
      <w:r>
        <w:t>%). W strukturze obsadzonych miejsc pracy duży udział miały również sekcje edukacja (</w:t>
      </w:r>
      <w:r w:rsidR="003F62BC" w:rsidRPr="003F62BC">
        <w:t xml:space="preserve">138,6 </w:t>
      </w:r>
      <w:r>
        <w:t xml:space="preserve">tys. osób, tj. </w:t>
      </w:r>
      <w:r w:rsidR="003F62BC" w:rsidRPr="003F62BC">
        <w:t>10,1</w:t>
      </w:r>
      <w:r>
        <w:t>%) oraz transport i gospodarka magazynowa (</w:t>
      </w:r>
      <w:r w:rsidR="003F62BC" w:rsidRPr="003F62BC">
        <w:t xml:space="preserve">106,8 </w:t>
      </w:r>
      <w:r>
        <w:t>tys., tj. 7,8%).</w:t>
      </w:r>
    </w:p>
    <w:p w:rsidR="0080724F" w:rsidRDefault="00F156EE" w:rsidP="007A1FF8">
      <w:pPr>
        <w:pStyle w:val="tytuwykresu"/>
      </w:pPr>
      <w:r w:rsidRPr="00F156EE">
        <w:rPr>
          <w:noProof/>
          <w:lang w:eastAsia="pl-PL"/>
        </w:rPr>
        <w:drawing>
          <wp:anchor distT="0" distB="0" distL="114300" distR="114300" simplePos="0" relativeHeight="25217638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533534</wp:posOffset>
            </wp:positionV>
            <wp:extent cx="5040000" cy="2913292"/>
            <wp:effectExtent l="0" t="0" r="8255" b="1905"/>
            <wp:wrapTopAndBottom/>
            <wp:docPr id="11" name="Obraz 11" descr="Podwójny wykres słupkowy (lata 2024 i 2025) dla wybranych sekcji PKD na osi pionowej. Oś pozioma – liczba obsadzonych miejsc pracy – dane w zakresie od 0 do 450 tys. Sort sekcji według liczby obsadzonych miejsc pracy w 4 kwartale 2025 r. Dane do wykresu dostępne w pliku w formacie XLSX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913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C5D84" w:rsidRPr="00874606">
        <w:rPr>
          <w:b w:val="0"/>
          <w:noProof/>
          <w:color w:val="212492"/>
          <w:lang w:eastAsia="pl-PL"/>
        </w:rPr>
        <mc:AlternateContent>
          <mc:Choice Requires="wps">
            <w:drawing>
              <wp:anchor distT="45720" distB="45720" distL="114300" distR="114300" simplePos="0" relativeHeight="252056576" behindDoc="1" locked="0" layoutInCell="1" allowOverlap="1" wp14:anchorId="3B911CA3" wp14:editId="490464D1">
                <wp:simplePos x="0" y="0"/>
                <wp:positionH relativeFrom="page">
                  <wp:posOffset>5694045</wp:posOffset>
                </wp:positionH>
                <wp:positionV relativeFrom="paragraph">
                  <wp:posOffset>781731</wp:posOffset>
                </wp:positionV>
                <wp:extent cx="1809750" cy="1024890"/>
                <wp:effectExtent l="0" t="0" r="0" b="3810"/>
                <wp:wrapTight wrapText="bothSides">
                  <wp:wrapPolygon edited="0">
                    <wp:start x="682" y="0"/>
                    <wp:lineTo x="682" y="21279"/>
                    <wp:lineTo x="20691" y="21279"/>
                    <wp:lineTo x="20691" y="0"/>
                    <wp:lineTo x="682" y="0"/>
                  </wp:wrapPolygon>
                </wp:wrapTight>
                <wp:docPr id="4" name="Pole tekstowe 4" descr="Największą liczbą obsadzonych miejsc pracy wyróżniały się podmioty związane &#10;z handlem; naprawą pojazdów samochodowych oraz przetwórstwem przemysłowym 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0" cy="10248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6DD5" w:rsidRPr="00074DD8" w:rsidRDefault="009A6DD5" w:rsidP="00400D93">
                            <w:pPr>
                              <w:pStyle w:val="tekstzboku"/>
                            </w:pPr>
                            <w:r>
                              <w:t>Najwię</w:t>
                            </w:r>
                            <w:r w:rsidR="00C824CC">
                              <w:t>kszą liczbą obsadzonych miejsc pracy wyróżniały się</w:t>
                            </w:r>
                            <w:r>
                              <w:t xml:space="preserve"> podmioty związane z handlem; naprawą pojazdów samochodowych </w:t>
                            </w:r>
                            <w:r w:rsidR="008A102C">
                              <w:t xml:space="preserve">oraz przetwórstwem przemysłowym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911CA3" id="Pole tekstowe 4" o:spid="_x0000_s1028" type="#_x0000_t202" alt="Największą liczbą obsadzonych miejsc pracy wyróżniały się podmioty związane &#10;z handlem; naprawą pojazdów samochodowych oraz przetwórstwem przemysłowym " style="position:absolute;margin-left:448.35pt;margin-top:61.55pt;width:142.5pt;height:80.7pt;z-index:-25125990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" filled="f" stroked="f">
                <v:textbox>
                  <w:txbxContent>
                    <w:p w:rsidR="009A6DD5" w:rsidRPr="00074DD8" w:rsidRDefault="009A6DD5" w:rsidP="00400D93">
                      <w:pPr>
                        <w:pStyle w:val="tekstzboku"/>
                      </w:pPr>
                      <w:r>
                        <w:t>Najwię</w:t>
                      </w:r>
                      <w:r w:rsidR="00C824CC">
                        <w:t>kszą liczbą obsadzonych miejsc pracy wyróżniały się</w:t>
                      </w:r>
                      <w:r>
                        <w:t xml:space="preserve"> podmioty związane z handlem; naprawą pojazdów samochodowych </w:t>
                      </w:r>
                      <w:r w:rsidR="008A102C">
                        <w:t xml:space="preserve">oraz przetwórstwem przemysłowym 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400D93" w:rsidRPr="00DD6E35">
        <w:t>Wykres 1.</w:t>
      </w:r>
      <w:r w:rsidR="00400D93">
        <w:tab/>
      </w:r>
      <w:r w:rsidR="008B3B28">
        <w:t>Obsadzone miejsca pracy</w:t>
      </w:r>
      <w:r w:rsidR="008B3B28" w:rsidRPr="00874B6C">
        <w:t xml:space="preserve"> </w:t>
      </w:r>
      <w:r w:rsidR="008B3B28">
        <w:t>w</w:t>
      </w:r>
      <w:r w:rsidR="00400D93">
        <w:t xml:space="preserve"> wybranych sekcj</w:t>
      </w:r>
      <w:r w:rsidR="008B3B28">
        <w:t>ach</w:t>
      </w:r>
      <w:r w:rsidR="00400D93">
        <w:t xml:space="preserve"> PKD </w:t>
      </w:r>
      <w:r w:rsidR="00400D93">
        <w:br/>
      </w:r>
      <w:r w:rsidR="00881F8C">
        <w:tab/>
      </w:r>
      <w:r w:rsidR="00400D93" w:rsidRPr="00CF3ED6">
        <w:rPr>
          <w:b w:val="0"/>
        </w:rPr>
        <w:t xml:space="preserve">Stan w końcu </w:t>
      </w:r>
      <w:r w:rsidR="00BD3DD2">
        <w:rPr>
          <w:b w:val="0"/>
        </w:rPr>
        <w:t xml:space="preserve">4 </w:t>
      </w:r>
      <w:r w:rsidR="00400D93" w:rsidRPr="00CF3ED6">
        <w:rPr>
          <w:b w:val="0"/>
        </w:rPr>
        <w:t>kwartału</w:t>
      </w:r>
    </w:p>
    <w:p w:rsidR="008531B2" w:rsidRDefault="001F6878" w:rsidP="00765CE7">
      <w:pPr>
        <w:pStyle w:val="tekst1"/>
        <w:tabs>
          <w:tab w:val="clear" w:pos="1985"/>
          <w:tab w:val="clear" w:pos="3686"/>
          <w:tab w:val="left" w:pos="2127"/>
          <w:tab w:val="left" w:pos="2836"/>
        </w:tabs>
        <w:spacing w:before="360"/>
      </w:pPr>
      <w:r>
        <w:lastRenderedPageBreak/>
        <w:t xml:space="preserve">W porównaniu z 4 kwartałem </w:t>
      </w:r>
      <w:r w:rsidR="0065798C">
        <w:t>2024</w:t>
      </w:r>
      <w:r>
        <w:t xml:space="preserve"> r. n</w:t>
      </w:r>
      <w:r w:rsidRPr="00E3457F">
        <w:t>ajwiększy</w:t>
      </w:r>
      <w:r w:rsidR="00D95042">
        <w:t xml:space="preserve"> </w:t>
      </w:r>
      <w:r w:rsidR="00E20CFD">
        <w:t>spadek</w:t>
      </w:r>
      <w:r w:rsidRPr="00E3457F">
        <w:t xml:space="preserve"> </w:t>
      </w:r>
      <w:r w:rsidR="001A6928">
        <w:t>obsadzonych miejsc pracy</w:t>
      </w:r>
      <w:r w:rsidR="00D11232">
        <w:t xml:space="preserve"> </w:t>
      </w:r>
      <w:r>
        <w:t xml:space="preserve">odnotowano w </w:t>
      </w:r>
      <w:r w:rsidR="00881F8C" w:rsidRPr="00E3457F">
        <w:t>sekcjach</w:t>
      </w:r>
      <w:r w:rsidR="00FA47DB">
        <w:t>:</w:t>
      </w:r>
      <w:r w:rsidR="00881F8C">
        <w:t xml:space="preserve"> </w:t>
      </w:r>
      <w:r w:rsidR="00E20CFD">
        <w:t>pozostała działalność usługowa (o 16,2%), działalność profesjonalna</w:t>
      </w:r>
      <w:r w:rsidR="00E20CFD" w:rsidRPr="00E20CFD">
        <w:t>, naukow</w:t>
      </w:r>
      <w:r w:rsidR="00E20CFD">
        <w:t>a</w:t>
      </w:r>
      <w:r w:rsidR="00E20CFD" w:rsidRPr="00E20CFD">
        <w:t xml:space="preserve"> i techniczn</w:t>
      </w:r>
      <w:r w:rsidR="00E20CFD">
        <w:t>a (o 8,8%), obsługa rynku nieruchomości (o 8,6%) i budownictwo (o 8,0%). Największy wzrost</w:t>
      </w:r>
      <w:r w:rsidR="00E20CFD" w:rsidRPr="00E3457F">
        <w:t xml:space="preserve"> </w:t>
      </w:r>
      <w:r w:rsidR="00E20CFD">
        <w:t>liczby obsadzonych miejsc pracy</w:t>
      </w:r>
      <w:r w:rsidR="00E20CFD" w:rsidRPr="00E3457F">
        <w:t xml:space="preserve"> </w:t>
      </w:r>
      <w:r w:rsidR="00E20CFD">
        <w:t xml:space="preserve">obserwowano natomiast w </w:t>
      </w:r>
      <w:r w:rsidR="00E20CFD" w:rsidRPr="00E20CFD">
        <w:t>działalności finansow</w:t>
      </w:r>
      <w:r w:rsidR="00E20CFD">
        <w:t>ej</w:t>
      </w:r>
      <w:r w:rsidR="00E20CFD" w:rsidRPr="00E20CFD">
        <w:t xml:space="preserve"> i ubezpieczeniow</w:t>
      </w:r>
      <w:r w:rsidR="00E20CFD">
        <w:t>ej (o 8,5%),</w:t>
      </w:r>
      <w:r w:rsidR="00E20CFD" w:rsidRPr="00E20CFD">
        <w:t xml:space="preserve"> </w:t>
      </w:r>
      <w:r w:rsidR="00E20CFD">
        <w:t>informacji i komunikacji (o 7,6%) oraz</w:t>
      </w:r>
      <w:r w:rsidR="00E20CFD" w:rsidRPr="00E20CFD">
        <w:t xml:space="preserve"> </w:t>
      </w:r>
      <w:r w:rsidR="00E20CFD">
        <w:t>administrowaniu i dzi</w:t>
      </w:r>
      <w:r w:rsidR="00CA1599">
        <w:t>ałalności wspierającej (o 5,2%)</w:t>
      </w:r>
      <w:r w:rsidR="003C15EA" w:rsidRPr="00304349">
        <w:rPr>
          <w:b/>
          <w:noProof/>
          <w:color w:val="212492"/>
        </w:rPr>
        <mc:AlternateContent>
          <mc:Choice Requires="wps">
            <w:drawing>
              <wp:anchor distT="45720" distB="45720" distL="114300" distR="114300" simplePos="0" relativeHeight="252105728" behindDoc="1" locked="0" layoutInCell="1" allowOverlap="1" wp14:anchorId="77AA9CC0" wp14:editId="674C630A">
                <wp:simplePos x="0" y="0"/>
                <wp:positionH relativeFrom="page">
                  <wp:posOffset>5677383</wp:posOffset>
                </wp:positionH>
                <wp:positionV relativeFrom="paragraph">
                  <wp:posOffset>1043968</wp:posOffset>
                </wp:positionV>
                <wp:extent cx="1824355" cy="907415"/>
                <wp:effectExtent l="0" t="0" r="0" b="0"/>
                <wp:wrapTight wrapText="bothSides">
                  <wp:wrapPolygon edited="0">
                    <wp:start x="677" y="0"/>
                    <wp:lineTo x="677" y="20859"/>
                    <wp:lineTo x="20750" y="20859"/>
                    <wp:lineTo x="20750" y="0"/>
                    <wp:lineTo x="677" y="0"/>
                  </wp:wrapPolygon>
                </wp:wrapTight>
                <wp:docPr id="9" name="Pole tekstowe 9" descr="Najwięcej obsadzonych miejsc pracy należało do wielkich grup zawodów specjaliści, pracownicy usług i sprzedawcy oraz robotnicy przemysłowi i rzemieślnicy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4355" cy="9074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6DD5" w:rsidRPr="00074DD8" w:rsidRDefault="00244344" w:rsidP="00CE7CAA">
                            <w:pPr>
                              <w:pStyle w:val="tekstzboku"/>
                            </w:pPr>
                            <w:r w:rsidRPr="00244344">
                              <w:t>Najwięcej obsadzonych m</w:t>
                            </w:r>
                            <w:r>
                              <w:t>iejsc pracy należało do wielkich grup</w:t>
                            </w:r>
                            <w:r w:rsidRPr="00244344">
                              <w:t xml:space="preserve"> zawodów </w:t>
                            </w:r>
                            <w:r w:rsidR="009A6DD5">
                              <w:t>specjaliści</w:t>
                            </w:r>
                            <w:r w:rsidR="009A6DD5" w:rsidRPr="005B2ABD">
                              <w:t xml:space="preserve">, </w:t>
                            </w:r>
                            <w:r w:rsidR="00B4204A" w:rsidRPr="00B4204A">
                              <w:t xml:space="preserve">pracownicy usług i sprzedawcy </w:t>
                            </w:r>
                            <w:r w:rsidR="009A6DD5">
                              <w:t>oraz robotnicy przemysłowi i rzemieśln</w:t>
                            </w:r>
                            <w:r w:rsidR="00732676">
                              <w:t xml:space="preserve">icy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AA9CC0" id="Pole tekstowe 9" o:spid="_x0000_s1029" type="#_x0000_t202" alt="Najwięcej obsadzonych miejsc pracy należało do wielkich grup zawodów specjaliści, pracownicy usług i sprzedawcy oraz robotnicy przemysłowi i rzemieślnicy" style="position:absolute;margin-left:447.05pt;margin-top:82.2pt;width:143.65pt;height:71.45pt;z-index:-2512107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" filled="f" stroked="f">
                <v:textbox>
                  <w:txbxContent>
                    <w:p w:rsidR="009A6DD5" w:rsidRPr="00074DD8" w:rsidRDefault="00244344" w:rsidP="00CE7CAA">
                      <w:pPr>
                        <w:pStyle w:val="tekstzboku"/>
                      </w:pPr>
                      <w:r w:rsidRPr="00244344">
                        <w:t>Najwięcej obsadzonych m</w:t>
                      </w:r>
                      <w:r>
                        <w:t>iejsc pracy należało do wielkich grup</w:t>
                      </w:r>
                      <w:r w:rsidRPr="00244344">
                        <w:t xml:space="preserve"> zawodów </w:t>
                      </w:r>
                      <w:r w:rsidR="009A6DD5">
                        <w:t>specjaliści</w:t>
                      </w:r>
                      <w:r w:rsidR="009A6DD5" w:rsidRPr="005B2ABD">
                        <w:t xml:space="preserve">, </w:t>
                      </w:r>
                      <w:r w:rsidR="00B4204A" w:rsidRPr="00B4204A">
                        <w:t xml:space="preserve">pracownicy usług i sprzedawcy </w:t>
                      </w:r>
                      <w:r w:rsidR="009A6DD5">
                        <w:t>oraz robotnicy przemysłowi i rzemieśln</w:t>
                      </w:r>
                      <w:r w:rsidR="00732676">
                        <w:t xml:space="preserve">icy 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FE45B5">
        <w:t>.</w:t>
      </w:r>
      <w:r w:rsidR="008531B2">
        <w:t xml:space="preserve"> </w:t>
      </w:r>
    </w:p>
    <w:p w:rsidR="00D427E9" w:rsidRDefault="00CE7CAA" w:rsidP="00CE7CAA">
      <w:pPr>
        <w:pStyle w:val="tekst1"/>
      </w:pPr>
      <w:r w:rsidRPr="00194C6C">
        <w:t xml:space="preserve">Biorąc pod uwagę strukturę </w:t>
      </w:r>
      <w:r w:rsidR="009A685D">
        <w:t>zawodową</w:t>
      </w:r>
      <w:r>
        <w:t xml:space="preserve"> najliczniejszą grupę tworzyli specjaliści (</w:t>
      </w:r>
      <w:r w:rsidR="000F0B7F" w:rsidRPr="000F0B7F">
        <w:t>19,3</w:t>
      </w:r>
      <w:r>
        <w:t>%</w:t>
      </w:r>
      <w:r w:rsidRPr="00027C6A">
        <w:t xml:space="preserve"> </w:t>
      </w:r>
      <w:r>
        <w:t xml:space="preserve">ogółu </w:t>
      </w:r>
      <w:r w:rsidR="00924ACF">
        <w:t>obsadzon</w:t>
      </w:r>
      <w:r>
        <w:t>ych</w:t>
      </w:r>
      <w:r w:rsidR="00924ACF">
        <w:t xml:space="preserve"> miejsc pracy</w:t>
      </w:r>
      <w:r w:rsidR="009A685D">
        <w:t>) oraz</w:t>
      </w:r>
      <w:r>
        <w:t xml:space="preserve"> </w:t>
      </w:r>
      <w:r w:rsidR="00367DF9">
        <w:t>pracownicy usług i sprzedawcy (</w:t>
      </w:r>
      <w:r w:rsidR="000F0B7F" w:rsidRPr="000F0B7F">
        <w:t>18,3</w:t>
      </w:r>
      <w:r w:rsidR="009A685D">
        <w:t>%).</w:t>
      </w:r>
      <w:r w:rsidR="00A343F7">
        <w:t xml:space="preserve"> </w:t>
      </w:r>
      <w:r w:rsidR="009A685D">
        <w:t>Licznie reprezentowani byli również robotnicy przemysłowi i rzemieślnicy (15,</w:t>
      </w:r>
      <w:r w:rsidR="000F0B7F">
        <w:t>1</w:t>
      </w:r>
      <w:r w:rsidR="009A685D">
        <w:t xml:space="preserve">%), </w:t>
      </w:r>
      <w:r w:rsidR="000F0B7F">
        <w:t>o</w:t>
      </w:r>
      <w:r w:rsidR="000F0B7F" w:rsidRPr="009A685D">
        <w:t>peratorzy i monterzy maszyn i urządzeń</w:t>
      </w:r>
      <w:r w:rsidR="000F0B7F">
        <w:t xml:space="preserve"> (12,0%)</w:t>
      </w:r>
      <w:r w:rsidR="000F0B7F" w:rsidRPr="000F0B7F">
        <w:t xml:space="preserve"> </w:t>
      </w:r>
      <w:r w:rsidR="000F0B7F">
        <w:t xml:space="preserve">oraz </w:t>
      </w:r>
      <w:r w:rsidR="009A685D">
        <w:t>pracownicy biurowi</w:t>
      </w:r>
      <w:r>
        <w:t xml:space="preserve"> (</w:t>
      </w:r>
      <w:r w:rsidR="000F0B7F">
        <w:t>11,9</w:t>
      </w:r>
      <w:r>
        <w:t>%).</w:t>
      </w:r>
      <w:r w:rsidR="00D427E9">
        <w:t xml:space="preserve"> W</w:t>
      </w:r>
      <w:r w:rsidR="00B4204A">
        <w:t xml:space="preserve"> w</w:t>
      </w:r>
      <w:r w:rsidR="000F0B7F">
        <w:t xml:space="preserve">iększości </w:t>
      </w:r>
      <w:r>
        <w:t xml:space="preserve">wielkich </w:t>
      </w:r>
      <w:r w:rsidRPr="004073CF">
        <w:t>grup zawodów</w:t>
      </w:r>
      <w:r w:rsidR="00924ACF">
        <w:rPr>
          <w:rStyle w:val="Odwoanieprzypisudolnego"/>
        </w:rPr>
        <w:footnoteReference w:id="2"/>
      </w:r>
      <w:r w:rsidRPr="004073CF">
        <w:t xml:space="preserve"> </w:t>
      </w:r>
      <w:r w:rsidR="00D427E9">
        <w:t>p</w:t>
      </w:r>
      <w:r w:rsidR="00D427E9" w:rsidRPr="004073CF">
        <w:t xml:space="preserve">racujący </w:t>
      </w:r>
      <w:r w:rsidRPr="004073CF">
        <w:t xml:space="preserve">najczęściej </w:t>
      </w:r>
      <w:r>
        <w:t>świadc</w:t>
      </w:r>
      <w:r w:rsidR="00006FB5">
        <w:t>zyli pracę w </w:t>
      </w:r>
      <w:r w:rsidR="00D427E9">
        <w:t>jednostkach dużych</w:t>
      </w:r>
      <w:r w:rsidR="001C06FA">
        <w:t>.</w:t>
      </w:r>
      <w:r>
        <w:t xml:space="preserve"> </w:t>
      </w:r>
    </w:p>
    <w:p w:rsidR="00881F8C" w:rsidRPr="00187683" w:rsidRDefault="00881F8C" w:rsidP="00FA7FD9">
      <w:pPr>
        <w:pStyle w:val="tytutablicy"/>
      </w:pPr>
      <w:r w:rsidRPr="00144E97">
        <w:t>Tablica</w:t>
      </w:r>
      <w:r w:rsidR="008553EA">
        <w:t xml:space="preserve"> 1</w:t>
      </w:r>
      <w:r>
        <w:t>.</w:t>
      </w:r>
      <w:r>
        <w:tab/>
      </w:r>
      <w:r w:rsidR="00CA3C1B">
        <w:t>Obsadzone miejsca pracy</w:t>
      </w:r>
      <w:r>
        <w:t xml:space="preserve"> </w:t>
      </w:r>
      <w:r w:rsidR="00C51354">
        <w:t>dla wybranych</w:t>
      </w:r>
      <w:r>
        <w:t xml:space="preserve"> grup zawodów i wielkości </w:t>
      </w:r>
      <w:r w:rsidR="007A1FF8">
        <w:t>podmiotów</w:t>
      </w:r>
      <w:r>
        <w:t xml:space="preserve"> </w:t>
      </w:r>
      <w:r w:rsidR="00CA3C1B">
        <w:br/>
      </w:r>
      <w:r w:rsidR="00CA3C1B">
        <w:tab/>
      </w:r>
      <w:r>
        <w:t xml:space="preserve">w </w:t>
      </w:r>
      <w:r w:rsidR="00267DF7">
        <w:t>4</w:t>
      </w:r>
      <w:r>
        <w:t xml:space="preserve"> kwartale </w:t>
      </w:r>
      <w:r w:rsidR="0065798C">
        <w:t>2025</w:t>
      </w:r>
      <w:r>
        <w:t xml:space="preserve"> r.</w:t>
      </w:r>
      <w:r>
        <w:br/>
      </w:r>
      <w:r>
        <w:tab/>
      </w:r>
      <w:r w:rsidRPr="00CF3ED6">
        <w:rPr>
          <w:b w:val="0"/>
        </w:rPr>
        <w:t>Stan w końcu kwartału</w:t>
      </w:r>
    </w:p>
    <w:tbl>
      <w:tblPr>
        <w:tblW w:w="8069" w:type="dxa"/>
        <w:tblBorders>
          <w:insideH w:val="single" w:sz="4" w:space="0" w:color="001D77"/>
          <w:insideV w:val="single" w:sz="4" w:space="0" w:color="001D77"/>
        </w:tblBorders>
        <w:tblLayout w:type="fixed"/>
        <w:tblCellMar>
          <w:top w:w="28" w:type="dxa"/>
          <w:bottom w:w="45" w:type="dxa"/>
        </w:tblCellMar>
        <w:tblLook w:val="0420" w:firstRow="1" w:lastRow="0" w:firstColumn="0" w:lastColumn="0" w:noHBand="0" w:noVBand="1"/>
        <w:tblDescription w:val="Tablica przedstawia liczbę zagospodarowanych miejsc pracy według stanu w końcu 4 kwartału 2025 r. dla wybranych grup zawodów, według wielkości jednostek"/>
      </w:tblPr>
      <w:tblGrid>
        <w:gridCol w:w="3261"/>
        <w:gridCol w:w="1201"/>
        <w:gridCol w:w="1202"/>
        <w:gridCol w:w="1201"/>
        <w:gridCol w:w="1204"/>
      </w:tblGrid>
      <w:tr w:rsidR="003021D2" w:rsidRPr="00500FD3" w:rsidTr="000C73D2">
        <w:trPr>
          <w:trHeight w:val="57"/>
          <w:tblHeader/>
        </w:trPr>
        <w:tc>
          <w:tcPr>
            <w:tcW w:w="3261" w:type="dxa"/>
            <w:vMerge w:val="restart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3021D2" w:rsidRPr="005315D8" w:rsidRDefault="003021D2" w:rsidP="00881F8C">
            <w:pPr>
              <w:pStyle w:val="GLOWKA"/>
            </w:pPr>
            <w:r>
              <w:t xml:space="preserve">Grupy </w:t>
            </w:r>
            <w:r w:rsidRPr="00A56EC7">
              <w:t>zawodów</w:t>
            </w:r>
          </w:p>
        </w:tc>
        <w:tc>
          <w:tcPr>
            <w:tcW w:w="1201" w:type="dxa"/>
            <w:vMerge w:val="restart"/>
            <w:tcBorders>
              <w:top w:val="single" w:sz="4" w:space="0" w:color="001D77"/>
            </w:tcBorders>
            <w:vAlign w:val="center"/>
          </w:tcPr>
          <w:p w:rsidR="003021D2" w:rsidRPr="00DA72CB" w:rsidRDefault="003021D2" w:rsidP="00881F8C">
            <w:pPr>
              <w:pStyle w:val="GLOWKA"/>
            </w:pPr>
            <w:r w:rsidRPr="00DA72CB">
              <w:t>Ogółem</w:t>
            </w:r>
          </w:p>
        </w:tc>
        <w:tc>
          <w:tcPr>
            <w:tcW w:w="3607" w:type="dxa"/>
            <w:gridSpan w:val="3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3021D2" w:rsidRPr="00DA72CB" w:rsidRDefault="003021D2" w:rsidP="007A1FF8">
            <w:pPr>
              <w:pStyle w:val="GLOWKA"/>
            </w:pPr>
            <w:r>
              <w:t>W</w:t>
            </w:r>
            <w:r w:rsidR="007A1FF8">
              <w:t xml:space="preserve"> podmiotach o liczbie pracujących</w:t>
            </w:r>
          </w:p>
        </w:tc>
      </w:tr>
      <w:tr w:rsidR="003021D2" w:rsidRPr="00500FD3" w:rsidTr="000C73D2">
        <w:trPr>
          <w:trHeight w:val="57"/>
          <w:tblHeader/>
        </w:trPr>
        <w:tc>
          <w:tcPr>
            <w:tcW w:w="3261" w:type="dxa"/>
            <w:vMerge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3021D2" w:rsidRPr="00500FD3" w:rsidRDefault="003021D2" w:rsidP="00881F8C">
            <w:pPr>
              <w:pStyle w:val="GLOWKA"/>
            </w:pPr>
          </w:p>
        </w:tc>
        <w:tc>
          <w:tcPr>
            <w:tcW w:w="1201" w:type="dxa"/>
            <w:vMerge/>
            <w:tcBorders>
              <w:bottom w:val="single" w:sz="4" w:space="0" w:color="001D77"/>
            </w:tcBorders>
            <w:vAlign w:val="center"/>
          </w:tcPr>
          <w:p w:rsidR="003021D2" w:rsidRPr="002C17BE" w:rsidRDefault="003021D2" w:rsidP="00881F8C">
            <w:pPr>
              <w:pStyle w:val="GLOWKA"/>
            </w:pPr>
          </w:p>
        </w:tc>
        <w:tc>
          <w:tcPr>
            <w:tcW w:w="1202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3021D2" w:rsidRPr="00500FD3" w:rsidRDefault="00DE5D9D" w:rsidP="00881F8C">
            <w:pPr>
              <w:pStyle w:val="GLOWKA"/>
            </w:pPr>
            <w:r w:rsidRPr="006923C3">
              <w:t>do 9 osób</w:t>
            </w:r>
          </w:p>
        </w:tc>
        <w:tc>
          <w:tcPr>
            <w:tcW w:w="1201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3021D2" w:rsidRPr="00DA72CB" w:rsidRDefault="006923C3" w:rsidP="00881F8C">
            <w:pPr>
              <w:pStyle w:val="GLOWKA"/>
            </w:pPr>
            <w:r w:rsidRPr="006923C3">
              <w:t>od 10 do 49</w:t>
            </w:r>
          </w:p>
        </w:tc>
        <w:tc>
          <w:tcPr>
            <w:tcW w:w="1204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3021D2" w:rsidRPr="00DA72CB" w:rsidRDefault="00DE5D9D" w:rsidP="00881F8C">
            <w:pPr>
              <w:pStyle w:val="GLOWKA"/>
            </w:pPr>
            <w:r w:rsidRPr="006923C3">
              <w:t xml:space="preserve">50 osób </w:t>
            </w:r>
            <w:r>
              <w:br/>
            </w:r>
            <w:r w:rsidRPr="006923C3">
              <w:t>i więcej</w:t>
            </w:r>
          </w:p>
        </w:tc>
      </w:tr>
      <w:tr w:rsidR="003021D2" w:rsidRPr="00500FD3" w:rsidTr="000C73D2">
        <w:trPr>
          <w:trHeight w:val="57"/>
          <w:tblHeader/>
        </w:trPr>
        <w:tc>
          <w:tcPr>
            <w:tcW w:w="3261" w:type="dxa"/>
            <w:vMerge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3021D2" w:rsidRPr="00500FD3" w:rsidRDefault="003021D2" w:rsidP="00881F8C">
            <w:pPr>
              <w:pStyle w:val="GLOWKA"/>
            </w:pPr>
          </w:p>
        </w:tc>
        <w:tc>
          <w:tcPr>
            <w:tcW w:w="4808" w:type="dxa"/>
            <w:gridSpan w:val="4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3021D2" w:rsidRPr="00FC7158" w:rsidRDefault="003021D2" w:rsidP="00881F8C">
            <w:pPr>
              <w:pStyle w:val="GLOWKA"/>
            </w:pPr>
            <w:r>
              <w:t>w tysiącach</w:t>
            </w:r>
          </w:p>
        </w:tc>
      </w:tr>
      <w:tr w:rsidR="007F688F" w:rsidRPr="00500FD3" w:rsidTr="005C2A0F">
        <w:trPr>
          <w:trHeight w:val="227"/>
          <w:tblHeader/>
        </w:trPr>
        <w:tc>
          <w:tcPr>
            <w:tcW w:w="3261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7F688F" w:rsidRPr="003F2DF3" w:rsidRDefault="007F688F" w:rsidP="007F688F">
            <w:pPr>
              <w:pStyle w:val="BOCZEKT0"/>
            </w:pPr>
            <w:r>
              <w:t>Ogółem</w:t>
            </w:r>
          </w:p>
        </w:tc>
        <w:tc>
          <w:tcPr>
            <w:tcW w:w="1201" w:type="dxa"/>
            <w:tcBorders>
              <w:top w:val="single" w:sz="4" w:space="0" w:color="001D77"/>
              <w:bottom w:val="single" w:sz="4" w:space="0" w:color="001D77"/>
            </w:tcBorders>
          </w:tcPr>
          <w:p w:rsidR="007F688F" w:rsidRPr="000F0B7F" w:rsidRDefault="007F688F" w:rsidP="007F688F">
            <w:pPr>
              <w:pStyle w:val="TableText"/>
              <w:rPr>
                <w:b/>
              </w:rPr>
            </w:pPr>
            <w:r w:rsidRPr="000F0B7F">
              <w:rPr>
                <w:b/>
              </w:rPr>
              <w:t>1371,2</w:t>
            </w:r>
          </w:p>
        </w:tc>
        <w:tc>
          <w:tcPr>
            <w:tcW w:w="1202" w:type="dxa"/>
            <w:tcBorders>
              <w:top w:val="single" w:sz="4" w:space="0" w:color="001D77"/>
              <w:bottom w:val="single" w:sz="4" w:space="0" w:color="001D77"/>
            </w:tcBorders>
          </w:tcPr>
          <w:p w:rsidR="007F688F" w:rsidRPr="007F688F" w:rsidRDefault="007F688F" w:rsidP="007F688F">
            <w:pPr>
              <w:pStyle w:val="TableText"/>
              <w:rPr>
                <w:b/>
              </w:rPr>
            </w:pPr>
            <w:r w:rsidRPr="007F688F">
              <w:rPr>
                <w:b/>
              </w:rPr>
              <w:t>199,5</w:t>
            </w:r>
          </w:p>
        </w:tc>
        <w:tc>
          <w:tcPr>
            <w:tcW w:w="1201" w:type="dxa"/>
            <w:tcBorders>
              <w:top w:val="single" w:sz="4" w:space="0" w:color="001D77"/>
              <w:bottom w:val="single" w:sz="4" w:space="0" w:color="001D77"/>
            </w:tcBorders>
          </w:tcPr>
          <w:p w:rsidR="007F688F" w:rsidRPr="007F688F" w:rsidRDefault="007F688F" w:rsidP="007F688F">
            <w:pPr>
              <w:pStyle w:val="TableText"/>
              <w:rPr>
                <w:b/>
              </w:rPr>
            </w:pPr>
            <w:r w:rsidRPr="007F688F">
              <w:rPr>
                <w:b/>
              </w:rPr>
              <w:t>275,5</w:t>
            </w:r>
          </w:p>
        </w:tc>
        <w:tc>
          <w:tcPr>
            <w:tcW w:w="1204" w:type="dxa"/>
            <w:tcBorders>
              <w:top w:val="single" w:sz="4" w:space="0" w:color="001D77"/>
              <w:bottom w:val="single" w:sz="4" w:space="0" w:color="001D77"/>
            </w:tcBorders>
          </w:tcPr>
          <w:p w:rsidR="007F688F" w:rsidRPr="007F688F" w:rsidRDefault="007F688F" w:rsidP="007F688F">
            <w:pPr>
              <w:pStyle w:val="TableText"/>
              <w:rPr>
                <w:b/>
              </w:rPr>
            </w:pPr>
            <w:r w:rsidRPr="007F688F">
              <w:rPr>
                <w:b/>
              </w:rPr>
              <w:t>896,2</w:t>
            </w:r>
          </w:p>
        </w:tc>
      </w:tr>
      <w:tr w:rsidR="007F688F" w:rsidRPr="00500FD3" w:rsidTr="005C2A0F">
        <w:trPr>
          <w:trHeight w:val="227"/>
          <w:tblHeader/>
        </w:trPr>
        <w:tc>
          <w:tcPr>
            <w:tcW w:w="3261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7F688F" w:rsidRDefault="007F688F" w:rsidP="007F688F">
            <w:pPr>
              <w:pStyle w:val="BOCZEK2"/>
            </w:pPr>
            <w:r>
              <w:t>w tym:</w:t>
            </w:r>
          </w:p>
        </w:tc>
        <w:tc>
          <w:tcPr>
            <w:tcW w:w="1201" w:type="dxa"/>
            <w:tcBorders>
              <w:top w:val="single" w:sz="4" w:space="0" w:color="001D77"/>
              <w:bottom w:val="single" w:sz="4" w:space="0" w:color="001D77"/>
            </w:tcBorders>
          </w:tcPr>
          <w:p w:rsidR="007F688F" w:rsidRPr="00095F23" w:rsidRDefault="007F688F" w:rsidP="007F688F">
            <w:pPr>
              <w:pStyle w:val="TableText"/>
            </w:pPr>
          </w:p>
        </w:tc>
        <w:tc>
          <w:tcPr>
            <w:tcW w:w="1202" w:type="dxa"/>
            <w:tcBorders>
              <w:top w:val="single" w:sz="4" w:space="0" w:color="001D77"/>
              <w:bottom w:val="single" w:sz="4" w:space="0" w:color="001D77"/>
            </w:tcBorders>
          </w:tcPr>
          <w:p w:rsidR="007F688F" w:rsidRPr="007F688F" w:rsidRDefault="007F688F" w:rsidP="007F688F">
            <w:pPr>
              <w:pStyle w:val="TableText"/>
            </w:pPr>
          </w:p>
        </w:tc>
        <w:tc>
          <w:tcPr>
            <w:tcW w:w="1201" w:type="dxa"/>
            <w:tcBorders>
              <w:top w:val="single" w:sz="4" w:space="0" w:color="001D77"/>
              <w:bottom w:val="single" w:sz="4" w:space="0" w:color="001D77"/>
            </w:tcBorders>
          </w:tcPr>
          <w:p w:rsidR="007F688F" w:rsidRPr="007F688F" w:rsidRDefault="007F688F" w:rsidP="007F688F">
            <w:pPr>
              <w:pStyle w:val="TableText"/>
            </w:pPr>
          </w:p>
        </w:tc>
        <w:tc>
          <w:tcPr>
            <w:tcW w:w="1204" w:type="dxa"/>
            <w:tcBorders>
              <w:top w:val="single" w:sz="4" w:space="0" w:color="001D77"/>
              <w:bottom w:val="single" w:sz="4" w:space="0" w:color="001D77"/>
            </w:tcBorders>
          </w:tcPr>
          <w:p w:rsidR="007F688F" w:rsidRPr="007F688F" w:rsidRDefault="007F688F" w:rsidP="007F688F">
            <w:pPr>
              <w:pStyle w:val="TableText"/>
            </w:pPr>
          </w:p>
        </w:tc>
      </w:tr>
      <w:tr w:rsidR="007F688F" w:rsidRPr="00500FD3" w:rsidTr="005C2A0F">
        <w:trPr>
          <w:trHeight w:val="227"/>
          <w:tblHeader/>
        </w:trPr>
        <w:tc>
          <w:tcPr>
            <w:tcW w:w="3261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7F688F" w:rsidRDefault="007F688F" w:rsidP="007F688F">
            <w:pPr>
              <w:pStyle w:val="BOCZEK"/>
            </w:pPr>
            <w:r>
              <w:t>Specjaliści</w:t>
            </w:r>
          </w:p>
        </w:tc>
        <w:tc>
          <w:tcPr>
            <w:tcW w:w="1201" w:type="dxa"/>
            <w:tcBorders>
              <w:top w:val="single" w:sz="4" w:space="0" w:color="001D77"/>
              <w:bottom w:val="single" w:sz="4" w:space="0" w:color="001D77"/>
            </w:tcBorders>
          </w:tcPr>
          <w:p w:rsidR="007F688F" w:rsidRPr="00095F23" w:rsidRDefault="007F688F" w:rsidP="007F688F">
            <w:pPr>
              <w:pStyle w:val="TableText"/>
            </w:pPr>
            <w:r w:rsidRPr="00095F23">
              <w:t>264,5</w:t>
            </w:r>
          </w:p>
        </w:tc>
        <w:tc>
          <w:tcPr>
            <w:tcW w:w="1202" w:type="dxa"/>
            <w:tcBorders>
              <w:top w:val="single" w:sz="4" w:space="0" w:color="001D77"/>
              <w:bottom w:val="single" w:sz="4" w:space="0" w:color="001D77"/>
            </w:tcBorders>
          </w:tcPr>
          <w:p w:rsidR="007F688F" w:rsidRPr="007F688F" w:rsidRDefault="007F688F" w:rsidP="007F688F">
            <w:pPr>
              <w:pStyle w:val="TableText"/>
            </w:pPr>
            <w:r w:rsidRPr="007F688F">
              <w:t>25,9</w:t>
            </w:r>
          </w:p>
        </w:tc>
        <w:tc>
          <w:tcPr>
            <w:tcW w:w="1201" w:type="dxa"/>
            <w:tcBorders>
              <w:top w:val="single" w:sz="4" w:space="0" w:color="001D77"/>
              <w:bottom w:val="single" w:sz="4" w:space="0" w:color="001D77"/>
            </w:tcBorders>
          </w:tcPr>
          <w:p w:rsidR="007F688F" w:rsidRPr="007F688F" w:rsidRDefault="007F688F" w:rsidP="007F688F">
            <w:pPr>
              <w:pStyle w:val="TableText"/>
            </w:pPr>
            <w:r w:rsidRPr="007F688F">
              <w:t>58,5</w:t>
            </w:r>
          </w:p>
        </w:tc>
        <w:tc>
          <w:tcPr>
            <w:tcW w:w="1204" w:type="dxa"/>
            <w:tcBorders>
              <w:top w:val="single" w:sz="4" w:space="0" w:color="001D77"/>
              <w:bottom w:val="single" w:sz="4" w:space="0" w:color="001D77"/>
            </w:tcBorders>
          </w:tcPr>
          <w:p w:rsidR="007F688F" w:rsidRPr="007F688F" w:rsidRDefault="007F688F" w:rsidP="007F688F">
            <w:pPr>
              <w:pStyle w:val="TableText"/>
            </w:pPr>
            <w:r w:rsidRPr="007F688F">
              <w:t>180,1</w:t>
            </w:r>
          </w:p>
        </w:tc>
      </w:tr>
      <w:tr w:rsidR="007F688F" w:rsidRPr="00500FD3" w:rsidTr="005C2A0F">
        <w:trPr>
          <w:trHeight w:val="227"/>
          <w:tblHeader/>
        </w:trPr>
        <w:tc>
          <w:tcPr>
            <w:tcW w:w="3261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7F688F" w:rsidRDefault="007F688F" w:rsidP="007F688F">
            <w:pPr>
              <w:pStyle w:val="BOCZEK"/>
            </w:pPr>
            <w:r>
              <w:t>Technicy i inny średni personel</w:t>
            </w:r>
          </w:p>
        </w:tc>
        <w:tc>
          <w:tcPr>
            <w:tcW w:w="1201" w:type="dxa"/>
            <w:tcBorders>
              <w:top w:val="single" w:sz="4" w:space="0" w:color="001D77"/>
              <w:bottom w:val="single" w:sz="4" w:space="0" w:color="001D77"/>
            </w:tcBorders>
          </w:tcPr>
          <w:p w:rsidR="007F688F" w:rsidRPr="00095F23" w:rsidRDefault="007F688F" w:rsidP="007F688F">
            <w:pPr>
              <w:pStyle w:val="TableText"/>
            </w:pPr>
            <w:r w:rsidRPr="00095F23">
              <w:t>92,7</w:t>
            </w:r>
          </w:p>
        </w:tc>
        <w:tc>
          <w:tcPr>
            <w:tcW w:w="1202" w:type="dxa"/>
            <w:tcBorders>
              <w:top w:val="single" w:sz="4" w:space="0" w:color="001D77"/>
              <w:bottom w:val="single" w:sz="4" w:space="0" w:color="001D77"/>
            </w:tcBorders>
          </w:tcPr>
          <w:p w:rsidR="007F688F" w:rsidRPr="007F688F" w:rsidRDefault="007F688F" w:rsidP="007F688F">
            <w:pPr>
              <w:pStyle w:val="TableText"/>
            </w:pPr>
            <w:r w:rsidRPr="007F688F">
              <w:t>13,6</w:t>
            </w:r>
          </w:p>
        </w:tc>
        <w:tc>
          <w:tcPr>
            <w:tcW w:w="1201" w:type="dxa"/>
            <w:tcBorders>
              <w:top w:val="single" w:sz="4" w:space="0" w:color="001D77"/>
              <w:bottom w:val="single" w:sz="4" w:space="0" w:color="001D77"/>
            </w:tcBorders>
          </w:tcPr>
          <w:p w:rsidR="007F688F" w:rsidRPr="007F688F" w:rsidRDefault="007F688F" w:rsidP="007F688F">
            <w:pPr>
              <w:pStyle w:val="TableText"/>
            </w:pPr>
            <w:r w:rsidRPr="007F688F">
              <w:t>17,8</w:t>
            </w:r>
          </w:p>
        </w:tc>
        <w:tc>
          <w:tcPr>
            <w:tcW w:w="1204" w:type="dxa"/>
            <w:tcBorders>
              <w:top w:val="single" w:sz="4" w:space="0" w:color="001D77"/>
              <w:bottom w:val="single" w:sz="4" w:space="0" w:color="001D77"/>
            </w:tcBorders>
          </w:tcPr>
          <w:p w:rsidR="007F688F" w:rsidRPr="007F688F" w:rsidRDefault="007F688F" w:rsidP="007F688F">
            <w:pPr>
              <w:pStyle w:val="TableText"/>
            </w:pPr>
            <w:r w:rsidRPr="007F688F">
              <w:t>61,4</w:t>
            </w:r>
          </w:p>
        </w:tc>
      </w:tr>
      <w:tr w:rsidR="007F688F" w:rsidRPr="00500FD3" w:rsidTr="005C2A0F">
        <w:trPr>
          <w:trHeight w:val="227"/>
          <w:tblHeader/>
        </w:trPr>
        <w:tc>
          <w:tcPr>
            <w:tcW w:w="3261" w:type="dxa"/>
            <w:tcBorders>
              <w:top w:val="single" w:sz="4" w:space="0" w:color="001D77"/>
              <w:bottom w:val="single" w:sz="4" w:space="0" w:color="001D77"/>
            </w:tcBorders>
            <w:vAlign w:val="center"/>
          </w:tcPr>
          <w:p w:rsidR="007F688F" w:rsidRDefault="007F688F" w:rsidP="007F688F">
            <w:pPr>
              <w:pStyle w:val="BOCZEK"/>
            </w:pPr>
            <w:r>
              <w:t>Pracownicy biurowi</w:t>
            </w:r>
          </w:p>
        </w:tc>
        <w:tc>
          <w:tcPr>
            <w:tcW w:w="1201" w:type="dxa"/>
            <w:tcBorders>
              <w:top w:val="single" w:sz="4" w:space="0" w:color="001D77"/>
              <w:bottom w:val="single" w:sz="4" w:space="0" w:color="001D77"/>
            </w:tcBorders>
          </w:tcPr>
          <w:p w:rsidR="007F688F" w:rsidRPr="00095F23" w:rsidRDefault="007F688F" w:rsidP="007F688F">
            <w:pPr>
              <w:pStyle w:val="TableText"/>
            </w:pPr>
            <w:r w:rsidRPr="00095F23">
              <w:t>163,5</w:t>
            </w:r>
          </w:p>
        </w:tc>
        <w:tc>
          <w:tcPr>
            <w:tcW w:w="1202" w:type="dxa"/>
            <w:tcBorders>
              <w:top w:val="single" w:sz="4" w:space="0" w:color="001D77"/>
              <w:bottom w:val="single" w:sz="4" w:space="0" w:color="001D77"/>
            </w:tcBorders>
          </w:tcPr>
          <w:p w:rsidR="007F688F" w:rsidRPr="007F688F" w:rsidRDefault="007F688F" w:rsidP="007F688F">
            <w:pPr>
              <w:pStyle w:val="TableText"/>
            </w:pPr>
            <w:r w:rsidRPr="007F688F">
              <w:t>33,2</w:t>
            </w:r>
          </w:p>
        </w:tc>
        <w:tc>
          <w:tcPr>
            <w:tcW w:w="1201" w:type="dxa"/>
            <w:tcBorders>
              <w:top w:val="single" w:sz="4" w:space="0" w:color="001D77"/>
              <w:bottom w:val="single" w:sz="4" w:space="0" w:color="001D77"/>
            </w:tcBorders>
          </w:tcPr>
          <w:p w:rsidR="007F688F" w:rsidRPr="007F688F" w:rsidRDefault="007F688F" w:rsidP="007F688F">
            <w:pPr>
              <w:pStyle w:val="TableText"/>
            </w:pPr>
            <w:r w:rsidRPr="007F688F">
              <w:t>32,5</w:t>
            </w:r>
          </w:p>
        </w:tc>
        <w:tc>
          <w:tcPr>
            <w:tcW w:w="1204" w:type="dxa"/>
            <w:tcBorders>
              <w:top w:val="single" w:sz="4" w:space="0" w:color="001D77"/>
              <w:bottom w:val="single" w:sz="4" w:space="0" w:color="001D77"/>
            </w:tcBorders>
          </w:tcPr>
          <w:p w:rsidR="007F688F" w:rsidRPr="007F688F" w:rsidRDefault="007F688F" w:rsidP="007F688F">
            <w:pPr>
              <w:pStyle w:val="TableText"/>
            </w:pPr>
            <w:r w:rsidRPr="007F688F">
              <w:t>97,9</w:t>
            </w:r>
          </w:p>
        </w:tc>
      </w:tr>
      <w:tr w:rsidR="007F688F" w:rsidRPr="00500FD3" w:rsidTr="005C2A0F">
        <w:trPr>
          <w:trHeight w:val="227"/>
          <w:tblHeader/>
        </w:trPr>
        <w:tc>
          <w:tcPr>
            <w:tcW w:w="3261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7F688F" w:rsidRDefault="007F688F" w:rsidP="007F688F">
            <w:pPr>
              <w:pStyle w:val="BOCZEK"/>
            </w:pPr>
            <w:r>
              <w:t>Pracownicy usług i sprzedawcy</w:t>
            </w:r>
          </w:p>
        </w:tc>
        <w:tc>
          <w:tcPr>
            <w:tcW w:w="1201" w:type="dxa"/>
            <w:tcBorders>
              <w:top w:val="single" w:sz="4" w:space="0" w:color="001D77"/>
              <w:bottom w:val="single" w:sz="4" w:space="0" w:color="001D77"/>
            </w:tcBorders>
          </w:tcPr>
          <w:p w:rsidR="007F688F" w:rsidRPr="00095F23" w:rsidRDefault="007F688F" w:rsidP="007F688F">
            <w:pPr>
              <w:pStyle w:val="TableText"/>
            </w:pPr>
            <w:r w:rsidRPr="00095F23">
              <w:t>251,2</w:t>
            </w:r>
          </w:p>
        </w:tc>
        <w:tc>
          <w:tcPr>
            <w:tcW w:w="1202" w:type="dxa"/>
            <w:tcBorders>
              <w:top w:val="single" w:sz="4" w:space="0" w:color="001D77"/>
              <w:bottom w:val="single" w:sz="4" w:space="0" w:color="001D77"/>
            </w:tcBorders>
          </w:tcPr>
          <w:p w:rsidR="007F688F" w:rsidRPr="007F688F" w:rsidRDefault="007F688F" w:rsidP="007F688F">
            <w:pPr>
              <w:pStyle w:val="TableText"/>
            </w:pPr>
            <w:r w:rsidRPr="007F688F">
              <w:t>32,7</w:t>
            </w:r>
          </w:p>
        </w:tc>
        <w:tc>
          <w:tcPr>
            <w:tcW w:w="1201" w:type="dxa"/>
            <w:tcBorders>
              <w:top w:val="single" w:sz="4" w:space="0" w:color="001D77"/>
              <w:bottom w:val="single" w:sz="4" w:space="0" w:color="001D77"/>
            </w:tcBorders>
          </w:tcPr>
          <w:p w:rsidR="007F688F" w:rsidRPr="007F688F" w:rsidRDefault="007F688F" w:rsidP="007F688F">
            <w:pPr>
              <w:pStyle w:val="TableText"/>
            </w:pPr>
            <w:r w:rsidRPr="007F688F">
              <w:t>30,6</w:t>
            </w:r>
          </w:p>
        </w:tc>
        <w:tc>
          <w:tcPr>
            <w:tcW w:w="1204" w:type="dxa"/>
            <w:tcBorders>
              <w:top w:val="single" w:sz="4" w:space="0" w:color="001D77"/>
              <w:bottom w:val="single" w:sz="4" w:space="0" w:color="001D77"/>
            </w:tcBorders>
          </w:tcPr>
          <w:p w:rsidR="007F688F" w:rsidRPr="007F688F" w:rsidRDefault="007F688F" w:rsidP="007F688F">
            <w:pPr>
              <w:pStyle w:val="TableText"/>
            </w:pPr>
            <w:r w:rsidRPr="007F688F">
              <w:t>187,9</w:t>
            </w:r>
          </w:p>
        </w:tc>
      </w:tr>
      <w:tr w:rsidR="004827F3" w:rsidRPr="00500FD3" w:rsidTr="005C2A0F">
        <w:trPr>
          <w:trHeight w:val="227"/>
          <w:tblHeader/>
        </w:trPr>
        <w:tc>
          <w:tcPr>
            <w:tcW w:w="3261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4827F3" w:rsidRDefault="004827F3" w:rsidP="004827F3">
            <w:pPr>
              <w:pStyle w:val="BOCZEK"/>
            </w:pPr>
            <w:r>
              <w:t xml:space="preserve">Robotnicy przemysłowi </w:t>
            </w:r>
            <w:r>
              <w:br/>
              <w:t>i rzemieślnicy</w:t>
            </w:r>
          </w:p>
        </w:tc>
        <w:tc>
          <w:tcPr>
            <w:tcW w:w="1201" w:type="dxa"/>
            <w:tcBorders>
              <w:top w:val="single" w:sz="4" w:space="0" w:color="001D77"/>
              <w:bottom w:val="single" w:sz="4" w:space="0" w:color="001D77"/>
            </w:tcBorders>
          </w:tcPr>
          <w:p w:rsidR="004827F3" w:rsidRPr="00095F23" w:rsidRDefault="004827F3" w:rsidP="004827F3">
            <w:pPr>
              <w:pStyle w:val="TableText"/>
            </w:pPr>
            <w:r>
              <w:br/>
            </w:r>
            <w:r w:rsidRPr="00095F23">
              <w:t>206,8</w:t>
            </w:r>
          </w:p>
        </w:tc>
        <w:tc>
          <w:tcPr>
            <w:tcW w:w="1202" w:type="dxa"/>
            <w:tcBorders>
              <w:top w:val="single" w:sz="4" w:space="0" w:color="001D77"/>
              <w:bottom w:val="single" w:sz="4" w:space="0" w:color="001D77"/>
            </w:tcBorders>
          </w:tcPr>
          <w:p w:rsidR="004827F3" w:rsidRPr="007F688F" w:rsidRDefault="004827F3" w:rsidP="004827F3">
            <w:pPr>
              <w:pStyle w:val="TableText"/>
            </w:pPr>
            <w:r>
              <w:br/>
            </w:r>
            <w:r w:rsidRPr="007F688F">
              <w:t>35,4</w:t>
            </w:r>
          </w:p>
        </w:tc>
        <w:tc>
          <w:tcPr>
            <w:tcW w:w="1201" w:type="dxa"/>
            <w:tcBorders>
              <w:top w:val="single" w:sz="4" w:space="0" w:color="001D77"/>
              <w:bottom w:val="single" w:sz="4" w:space="0" w:color="001D77"/>
            </w:tcBorders>
          </w:tcPr>
          <w:p w:rsidR="004827F3" w:rsidRPr="007F688F" w:rsidRDefault="004827F3" w:rsidP="004827F3">
            <w:pPr>
              <w:pStyle w:val="TableText"/>
            </w:pPr>
            <w:r>
              <w:br/>
            </w:r>
            <w:r w:rsidRPr="007F688F">
              <w:t>48,0</w:t>
            </w:r>
          </w:p>
        </w:tc>
        <w:tc>
          <w:tcPr>
            <w:tcW w:w="1204" w:type="dxa"/>
            <w:tcBorders>
              <w:top w:val="single" w:sz="4" w:space="0" w:color="001D77"/>
              <w:bottom w:val="single" w:sz="4" w:space="0" w:color="001D77"/>
            </w:tcBorders>
          </w:tcPr>
          <w:p w:rsidR="004827F3" w:rsidRPr="007F688F" w:rsidRDefault="004827F3" w:rsidP="004827F3">
            <w:pPr>
              <w:pStyle w:val="TableText"/>
            </w:pPr>
            <w:r>
              <w:br/>
            </w:r>
            <w:r w:rsidRPr="007F688F">
              <w:t>123,4</w:t>
            </w:r>
          </w:p>
        </w:tc>
      </w:tr>
      <w:tr w:rsidR="004827F3" w:rsidRPr="00500FD3" w:rsidTr="005C2A0F">
        <w:trPr>
          <w:trHeight w:val="227"/>
          <w:tblHeader/>
        </w:trPr>
        <w:tc>
          <w:tcPr>
            <w:tcW w:w="3261" w:type="dxa"/>
            <w:tcBorders>
              <w:top w:val="single" w:sz="4" w:space="0" w:color="001D77"/>
              <w:bottom w:val="single" w:sz="4" w:space="0" w:color="001D77"/>
            </w:tcBorders>
            <w:vAlign w:val="bottom"/>
          </w:tcPr>
          <w:p w:rsidR="004827F3" w:rsidRDefault="004827F3" w:rsidP="004827F3">
            <w:pPr>
              <w:pStyle w:val="BOCZEK"/>
            </w:pPr>
            <w:r>
              <w:t xml:space="preserve">Operatorzy i monterzy maszyn </w:t>
            </w:r>
            <w:r>
              <w:br/>
              <w:t>i urządzeń</w:t>
            </w:r>
          </w:p>
        </w:tc>
        <w:tc>
          <w:tcPr>
            <w:tcW w:w="1201" w:type="dxa"/>
            <w:tcBorders>
              <w:top w:val="single" w:sz="4" w:space="0" w:color="001D77"/>
              <w:bottom w:val="single" w:sz="4" w:space="0" w:color="001D77"/>
            </w:tcBorders>
          </w:tcPr>
          <w:p w:rsidR="004827F3" w:rsidRPr="00095F23" w:rsidRDefault="004827F3" w:rsidP="004827F3">
            <w:pPr>
              <w:pStyle w:val="TableText"/>
            </w:pPr>
            <w:r>
              <w:br/>
            </w:r>
            <w:r w:rsidRPr="00095F23">
              <w:t>165,2</w:t>
            </w:r>
          </w:p>
        </w:tc>
        <w:tc>
          <w:tcPr>
            <w:tcW w:w="1202" w:type="dxa"/>
            <w:tcBorders>
              <w:top w:val="single" w:sz="4" w:space="0" w:color="001D77"/>
              <w:bottom w:val="single" w:sz="4" w:space="0" w:color="001D77"/>
            </w:tcBorders>
          </w:tcPr>
          <w:p w:rsidR="004827F3" w:rsidRPr="007F688F" w:rsidRDefault="004827F3" w:rsidP="004827F3">
            <w:pPr>
              <w:pStyle w:val="TableText"/>
            </w:pPr>
            <w:r>
              <w:br/>
            </w:r>
            <w:r w:rsidRPr="007F688F">
              <w:t>28,3</w:t>
            </w:r>
          </w:p>
        </w:tc>
        <w:tc>
          <w:tcPr>
            <w:tcW w:w="1201" w:type="dxa"/>
            <w:tcBorders>
              <w:top w:val="single" w:sz="4" w:space="0" w:color="001D77"/>
              <w:bottom w:val="single" w:sz="4" w:space="0" w:color="001D77"/>
            </w:tcBorders>
          </w:tcPr>
          <w:p w:rsidR="004827F3" w:rsidRPr="007F688F" w:rsidRDefault="004827F3" w:rsidP="004827F3">
            <w:pPr>
              <w:pStyle w:val="TableText"/>
            </w:pPr>
            <w:r>
              <w:br/>
            </w:r>
            <w:r w:rsidRPr="007F688F">
              <w:t>39,2</w:t>
            </w:r>
          </w:p>
        </w:tc>
        <w:tc>
          <w:tcPr>
            <w:tcW w:w="1204" w:type="dxa"/>
            <w:tcBorders>
              <w:top w:val="single" w:sz="4" w:space="0" w:color="001D77"/>
              <w:bottom w:val="single" w:sz="4" w:space="0" w:color="001D77"/>
            </w:tcBorders>
          </w:tcPr>
          <w:p w:rsidR="004827F3" w:rsidRPr="007F688F" w:rsidRDefault="004827F3" w:rsidP="004827F3">
            <w:pPr>
              <w:pStyle w:val="TableText"/>
            </w:pPr>
            <w:r>
              <w:br/>
            </w:r>
            <w:r w:rsidRPr="007F688F">
              <w:t>97,7</w:t>
            </w:r>
          </w:p>
        </w:tc>
      </w:tr>
      <w:tr w:rsidR="004827F3" w:rsidRPr="00500FD3" w:rsidTr="005C2A0F">
        <w:trPr>
          <w:trHeight w:val="227"/>
          <w:tblHeader/>
        </w:trPr>
        <w:tc>
          <w:tcPr>
            <w:tcW w:w="3261" w:type="dxa"/>
            <w:tcBorders>
              <w:top w:val="single" w:sz="4" w:space="0" w:color="001D77"/>
              <w:bottom w:val="nil"/>
            </w:tcBorders>
            <w:vAlign w:val="bottom"/>
          </w:tcPr>
          <w:p w:rsidR="004827F3" w:rsidRDefault="004827F3" w:rsidP="004827F3">
            <w:pPr>
              <w:pStyle w:val="BOCZEK"/>
            </w:pPr>
            <w:r>
              <w:t>P</w:t>
            </w:r>
            <w:r w:rsidRPr="00395BE1">
              <w:t xml:space="preserve">racownicy wykonujący prace </w:t>
            </w:r>
            <w:r>
              <w:br/>
            </w:r>
            <w:r w:rsidRPr="00395BE1">
              <w:t>proste</w:t>
            </w:r>
          </w:p>
        </w:tc>
        <w:tc>
          <w:tcPr>
            <w:tcW w:w="1201" w:type="dxa"/>
            <w:tcBorders>
              <w:top w:val="single" w:sz="4" w:space="0" w:color="001D77"/>
              <w:bottom w:val="nil"/>
            </w:tcBorders>
          </w:tcPr>
          <w:p w:rsidR="004827F3" w:rsidRPr="0088501C" w:rsidRDefault="004827F3" w:rsidP="004827F3">
            <w:pPr>
              <w:pStyle w:val="TableText"/>
            </w:pPr>
            <w:r w:rsidRPr="0088501C">
              <w:br/>
              <w:t xml:space="preserve">101,7 </w:t>
            </w:r>
          </w:p>
        </w:tc>
        <w:tc>
          <w:tcPr>
            <w:tcW w:w="1202" w:type="dxa"/>
            <w:tcBorders>
              <w:top w:val="single" w:sz="4" w:space="0" w:color="001D77"/>
              <w:bottom w:val="nil"/>
            </w:tcBorders>
          </w:tcPr>
          <w:p w:rsidR="004827F3" w:rsidRPr="00FA5A58" w:rsidRDefault="004827F3" w:rsidP="004827F3">
            <w:pPr>
              <w:pStyle w:val="TableText"/>
            </w:pPr>
            <w:r>
              <w:br/>
            </w:r>
            <w:r w:rsidRPr="00FA5A58">
              <w:t>14,7</w:t>
            </w:r>
          </w:p>
        </w:tc>
        <w:tc>
          <w:tcPr>
            <w:tcW w:w="1201" w:type="dxa"/>
            <w:tcBorders>
              <w:top w:val="single" w:sz="4" w:space="0" w:color="001D77"/>
              <w:bottom w:val="nil"/>
            </w:tcBorders>
          </w:tcPr>
          <w:p w:rsidR="004827F3" w:rsidRPr="00FA5A58" w:rsidRDefault="004827F3" w:rsidP="004827F3">
            <w:pPr>
              <w:pStyle w:val="TableText"/>
            </w:pPr>
            <w:r>
              <w:br/>
            </w:r>
            <w:r w:rsidRPr="00FA5A58">
              <w:t>24,0</w:t>
            </w:r>
          </w:p>
        </w:tc>
        <w:tc>
          <w:tcPr>
            <w:tcW w:w="1204" w:type="dxa"/>
            <w:tcBorders>
              <w:top w:val="single" w:sz="4" w:space="0" w:color="001D77"/>
              <w:bottom w:val="nil"/>
            </w:tcBorders>
          </w:tcPr>
          <w:p w:rsidR="004827F3" w:rsidRDefault="004827F3" w:rsidP="004827F3">
            <w:pPr>
              <w:pStyle w:val="TableText"/>
            </w:pPr>
            <w:r>
              <w:br/>
            </w:r>
            <w:r w:rsidRPr="00FA5A58">
              <w:t>63,1</w:t>
            </w:r>
          </w:p>
        </w:tc>
      </w:tr>
    </w:tbl>
    <w:p w:rsidR="00B04A11" w:rsidRDefault="00B04A11" w:rsidP="00CE7CAA">
      <w:pPr>
        <w:pStyle w:val="tekst1"/>
        <w:spacing w:before="360"/>
      </w:pPr>
      <w:r>
        <w:br w:type="page"/>
      </w:r>
    </w:p>
    <w:p w:rsidR="00A955B0" w:rsidRPr="00E459D6" w:rsidRDefault="00F156EE" w:rsidP="005430A1">
      <w:pPr>
        <w:pStyle w:val="tytuwykresu"/>
      </w:pPr>
      <w:r w:rsidRPr="00F156EE">
        <w:rPr>
          <w:noProof/>
          <w:lang w:eastAsia="pl-PL"/>
        </w:rPr>
        <w:lastRenderedPageBreak/>
        <w:drawing>
          <wp:anchor distT="0" distB="180340" distL="114300" distR="114300" simplePos="0" relativeHeight="25217740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323850</wp:posOffset>
            </wp:positionV>
            <wp:extent cx="5040000" cy="2080800"/>
            <wp:effectExtent l="0" t="0" r="0" b="0"/>
            <wp:wrapTopAndBottom/>
            <wp:docPr id="13" name="Obraz 13" descr="Wykres strukturalny kołowy przedstawiający strukturę obsadzonych miejsc pracy w 4 kwartale 2025 r. według 9 grup zawodów. Dane do wykresu dostępne w pliku w formacie XLSX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08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F2315">
        <w:t>Wykres 2.</w:t>
      </w:r>
      <w:r w:rsidR="00BF2315">
        <w:tab/>
      </w:r>
      <w:r w:rsidR="00073040">
        <w:t>Obsadzone miejsca pracy</w:t>
      </w:r>
      <w:r w:rsidR="00BF2315">
        <w:t xml:space="preserve"> według grup</w:t>
      </w:r>
      <w:r w:rsidR="00BF2315" w:rsidRPr="009C4857">
        <w:t xml:space="preserve"> zawodów</w:t>
      </w:r>
      <w:r w:rsidR="007B05CD">
        <w:t xml:space="preserve"> w </w:t>
      </w:r>
      <w:r w:rsidR="0065798C">
        <w:t>2025</w:t>
      </w:r>
      <w:r w:rsidR="007B05CD">
        <w:t xml:space="preserve"> r.</w:t>
      </w:r>
      <w:r w:rsidR="003C0A28">
        <w:br/>
      </w:r>
      <w:r w:rsidR="00BF2315">
        <w:rPr>
          <w:rFonts w:cstheme="minorHAnsi"/>
          <w:szCs w:val="19"/>
        </w:rPr>
        <w:tab/>
      </w:r>
      <w:r w:rsidR="00BF2315" w:rsidRPr="00CF3ED6">
        <w:rPr>
          <w:b w:val="0"/>
        </w:rPr>
        <w:t xml:space="preserve">Stan w końcu </w:t>
      </w:r>
      <w:r w:rsidR="00267DF7" w:rsidRPr="00CF3ED6">
        <w:rPr>
          <w:b w:val="0"/>
        </w:rPr>
        <w:t>4</w:t>
      </w:r>
      <w:r w:rsidR="00BF2315" w:rsidRPr="00CF3ED6">
        <w:rPr>
          <w:b w:val="0"/>
        </w:rPr>
        <w:t xml:space="preserve"> kwartału</w:t>
      </w:r>
    </w:p>
    <w:p w:rsidR="00BF2315" w:rsidRDefault="00BF2315" w:rsidP="00BF2315">
      <w:pPr>
        <w:pStyle w:val="tekst1"/>
      </w:pPr>
      <w:r>
        <w:t xml:space="preserve">Przeciętna liczba </w:t>
      </w:r>
      <w:r w:rsidR="00073040">
        <w:t xml:space="preserve">obsadzonych miejsc </w:t>
      </w:r>
      <w:r>
        <w:t xml:space="preserve">pracy w całym roku </w:t>
      </w:r>
      <w:r w:rsidR="0065798C">
        <w:t>2025</w:t>
      </w:r>
      <w:r>
        <w:t xml:space="preserve"> wyniosła </w:t>
      </w:r>
      <w:r w:rsidR="00C9630D" w:rsidRPr="00C9630D">
        <w:t xml:space="preserve">1374,4 </w:t>
      </w:r>
      <w:r>
        <w:t>tys.</w:t>
      </w:r>
      <w:r w:rsidR="00073040">
        <w:t>, co oznacza, że</w:t>
      </w:r>
      <w:r>
        <w:t xml:space="preserve"> była</w:t>
      </w:r>
      <w:r w:rsidR="003C5FD0">
        <w:t xml:space="preserve"> o </w:t>
      </w:r>
      <w:r w:rsidR="00C9630D">
        <w:t>3,1</w:t>
      </w:r>
      <w:r w:rsidR="003C5FD0">
        <w:t>%</w:t>
      </w:r>
      <w:r>
        <w:t xml:space="preserve"> </w:t>
      </w:r>
      <w:r w:rsidR="003C5FD0">
        <w:t>mniej</w:t>
      </w:r>
      <w:r w:rsidR="006A7CD6">
        <w:t>sza</w:t>
      </w:r>
      <w:r>
        <w:t xml:space="preserve"> niż rok</w:t>
      </w:r>
      <w:r w:rsidR="00073040">
        <w:t xml:space="preserve"> wcześn</w:t>
      </w:r>
      <w:r>
        <w:t>ie</w:t>
      </w:r>
      <w:r w:rsidR="00073040">
        <w:t>j</w:t>
      </w:r>
      <w:r>
        <w:t>. Naj</w:t>
      </w:r>
      <w:r w:rsidR="003A472B">
        <w:t>liczniej</w:t>
      </w:r>
      <w:r>
        <w:t xml:space="preserve">szą </w:t>
      </w:r>
      <w:r w:rsidR="003A472B">
        <w:t>obsadę</w:t>
      </w:r>
      <w:r w:rsidR="00267DF7">
        <w:t xml:space="preserve"> odnotowano w końcu </w:t>
      </w:r>
      <w:r w:rsidR="003A472B">
        <w:t>1</w:t>
      </w:r>
      <w:r w:rsidR="006A7F8B">
        <w:t> </w:t>
      </w:r>
      <w:r>
        <w:t>kwartału (</w:t>
      </w:r>
      <w:r w:rsidR="00C9630D" w:rsidRPr="00C9630D">
        <w:t xml:space="preserve">1380,8 </w:t>
      </w:r>
      <w:r w:rsidR="00B42B5C">
        <w:t>tys.</w:t>
      </w:r>
      <w:r w:rsidR="003A472B" w:rsidRPr="003A472B">
        <w:t xml:space="preserve"> </w:t>
      </w:r>
      <w:r w:rsidR="003A472B">
        <w:t>obsadzonych miejsc pracy</w:t>
      </w:r>
      <w:r w:rsidR="00B42B5C">
        <w:t xml:space="preserve">), po czym </w:t>
      </w:r>
      <w:r w:rsidR="003A472B">
        <w:t>obserwowano</w:t>
      </w:r>
      <w:r w:rsidR="001F4468">
        <w:t xml:space="preserve"> systematyczny</w:t>
      </w:r>
      <w:r>
        <w:t xml:space="preserve"> spadek </w:t>
      </w:r>
      <w:r w:rsidR="00B42B5C">
        <w:t>tej liczby</w:t>
      </w:r>
      <w:r w:rsidR="001F4468">
        <w:t xml:space="preserve"> z kwartału na kwartał</w:t>
      </w:r>
      <w:r w:rsidR="00B42B5C">
        <w:t xml:space="preserve"> </w:t>
      </w:r>
      <w:r w:rsidR="003A472B">
        <w:t xml:space="preserve">do </w:t>
      </w:r>
      <w:r w:rsidR="00C9630D" w:rsidRPr="00C9630D">
        <w:t xml:space="preserve">1371,2 </w:t>
      </w:r>
      <w:r w:rsidR="003A472B">
        <w:t xml:space="preserve">tys. na </w:t>
      </w:r>
      <w:r w:rsidR="00B42B5C">
        <w:t>ko</w:t>
      </w:r>
      <w:r w:rsidR="003A472B">
        <w:t>nie</w:t>
      </w:r>
      <w:r w:rsidR="00B42B5C">
        <w:t xml:space="preserve">c </w:t>
      </w:r>
      <w:r w:rsidR="0065798C">
        <w:t>2025</w:t>
      </w:r>
      <w:r w:rsidR="001F4468">
        <w:t xml:space="preserve"> r</w:t>
      </w:r>
      <w:r>
        <w:t xml:space="preserve">. </w:t>
      </w:r>
    </w:p>
    <w:p w:rsidR="00BF2315" w:rsidRDefault="00371AAA" w:rsidP="00BF2315">
      <w:pPr>
        <w:pStyle w:val="Nagwek1"/>
      </w:pPr>
      <w:r w:rsidRPr="00001C5B">
        <w:rPr>
          <w:b w:val="0"/>
          <w:noProof/>
          <w:color w:val="212492"/>
        </w:rPr>
        <mc:AlternateContent>
          <mc:Choice Requires="wps">
            <w:drawing>
              <wp:anchor distT="45720" distB="45720" distL="114300" distR="114300" simplePos="0" relativeHeight="252070912" behindDoc="1" locked="0" layoutInCell="1" allowOverlap="1" wp14:anchorId="39363CD7" wp14:editId="70C8D626">
                <wp:simplePos x="0" y="0"/>
                <wp:positionH relativeFrom="page">
                  <wp:posOffset>5676900</wp:posOffset>
                </wp:positionH>
                <wp:positionV relativeFrom="paragraph">
                  <wp:posOffset>300507</wp:posOffset>
                </wp:positionV>
                <wp:extent cx="1754505" cy="572770"/>
                <wp:effectExtent l="0" t="0" r="0" b="0"/>
                <wp:wrapTight wrapText="bothSides">
                  <wp:wrapPolygon edited="0">
                    <wp:start x="704" y="0"/>
                    <wp:lineTo x="704" y="20834"/>
                    <wp:lineTo x="20873" y="20834"/>
                    <wp:lineTo x="20873" y="0"/>
                    <wp:lineTo x="704" y="0"/>
                  </wp:wrapPolygon>
                </wp:wrapTight>
                <wp:docPr id="34" name="Pole tekstowe 34" descr="W 4 kwartale 2025 r. zgłoszono o 1,5 tys. mniej wolnych miejsc pracy niż przed rokiem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4505" cy="5727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6DD5" w:rsidRPr="00074DD8" w:rsidRDefault="00AC200E" w:rsidP="00BF2315">
                            <w:pPr>
                              <w:pStyle w:val="tekstzboku"/>
                            </w:pPr>
                            <w:r>
                              <w:t xml:space="preserve">W 4 kwartale </w:t>
                            </w:r>
                            <w:r w:rsidR="0065798C">
                              <w:t>2025</w:t>
                            </w:r>
                            <w:r>
                              <w:t xml:space="preserve"> r. z</w:t>
                            </w:r>
                            <w:r w:rsidR="009A6DD5">
                              <w:t xml:space="preserve">głoszono </w:t>
                            </w:r>
                            <w:r w:rsidR="008F1F2D">
                              <w:t xml:space="preserve">o </w:t>
                            </w:r>
                            <w:r w:rsidR="00241921">
                              <w:t>1,5</w:t>
                            </w:r>
                            <w:r w:rsidR="008F1F2D">
                              <w:t xml:space="preserve"> tys. </w:t>
                            </w:r>
                            <w:r w:rsidR="00241921">
                              <w:t>mnie</w:t>
                            </w:r>
                            <w:r w:rsidR="008F1F2D">
                              <w:t>j</w:t>
                            </w:r>
                            <w:r w:rsidR="009A6DD5">
                              <w:t xml:space="preserve"> wolnych miejsc pracy</w:t>
                            </w:r>
                            <w:r w:rsidR="009A6DD5" w:rsidRPr="00E64A8F">
                              <w:t xml:space="preserve"> </w:t>
                            </w:r>
                            <w:r w:rsidR="00536E52">
                              <w:t>niż przed rokiem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363CD7" id="Pole tekstowe 34" o:spid="_x0000_s1030" type="#_x0000_t202" alt="W 4 kwartale 2025 r. zgłoszono o 1,5 tys. mniej wolnych miejsc pracy niż przed rokiem" style="position:absolute;margin-left:447pt;margin-top:23.65pt;width:138.15pt;height:45.1pt;z-index:-2512455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" filled="f" stroked="f">
                <v:textbox>
                  <w:txbxContent>
                    <w:p w:rsidR="009A6DD5" w:rsidRPr="00074DD8" w:rsidRDefault="00AC200E" w:rsidP="00BF2315">
                      <w:pPr>
                        <w:pStyle w:val="tekstzboku"/>
                      </w:pPr>
                      <w:r>
                        <w:t xml:space="preserve">W 4 kwartale </w:t>
                      </w:r>
                      <w:r w:rsidR="0065798C">
                        <w:t>2025</w:t>
                      </w:r>
                      <w:r>
                        <w:t xml:space="preserve"> r. z</w:t>
                      </w:r>
                      <w:r w:rsidR="009A6DD5">
                        <w:t xml:space="preserve">głoszono </w:t>
                      </w:r>
                      <w:r w:rsidR="008F1F2D">
                        <w:t xml:space="preserve">o </w:t>
                      </w:r>
                      <w:r w:rsidR="00241921">
                        <w:t>1,5</w:t>
                      </w:r>
                      <w:r w:rsidR="008F1F2D">
                        <w:t xml:space="preserve"> tys. </w:t>
                      </w:r>
                      <w:r w:rsidR="00241921">
                        <w:t>mnie</w:t>
                      </w:r>
                      <w:r w:rsidR="008F1F2D">
                        <w:t>j</w:t>
                      </w:r>
                      <w:r w:rsidR="009A6DD5">
                        <w:t xml:space="preserve"> wolnych miejsc pracy</w:t>
                      </w:r>
                      <w:r w:rsidR="009A6DD5" w:rsidRPr="00E64A8F">
                        <w:t xml:space="preserve"> </w:t>
                      </w:r>
                      <w:r w:rsidR="00536E52">
                        <w:t>niż przed rokiem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BF2315">
        <w:t>Wolne miejsca pracy</w:t>
      </w:r>
    </w:p>
    <w:p w:rsidR="0059587D" w:rsidRDefault="00BF2315" w:rsidP="00BF2315">
      <w:pPr>
        <w:pStyle w:val="tekst1"/>
      </w:pPr>
      <w:r>
        <w:t>Według stanu na</w:t>
      </w:r>
      <w:r w:rsidRPr="000732D7">
        <w:t xml:space="preserve"> koniec </w:t>
      </w:r>
      <w:r w:rsidR="00447C97">
        <w:t>4</w:t>
      </w:r>
      <w:r w:rsidRPr="000732D7">
        <w:t xml:space="preserve"> kwartału </w:t>
      </w:r>
      <w:r w:rsidR="0065798C">
        <w:t>2025</w:t>
      </w:r>
      <w:r>
        <w:t xml:space="preserve"> </w:t>
      </w:r>
      <w:r w:rsidRPr="000732D7">
        <w:t>r.</w:t>
      </w:r>
      <w:r w:rsidR="007F1182">
        <w:t xml:space="preserve"> podmioty objęte badaniem</w:t>
      </w:r>
      <w:r w:rsidRPr="000732D7">
        <w:t xml:space="preserve"> </w:t>
      </w:r>
      <w:r w:rsidRPr="008E0541">
        <w:t xml:space="preserve">oferowały łącznie </w:t>
      </w:r>
      <w:r w:rsidR="00241921">
        <w:t>8,7</w:t>
      </w:r>
      <w:r w:rsidR="00BB09BB">
        <w:t> </w:t>
      </w:r>
      <w:r>
        <w:t xml:space="preserve">tys. </w:t>
      </w:r>
      <w:r w:rsidRPr="008E0541">
        <w:t xml:space="preserve">wolnych miejsc pracy, tj. o </w:t>
      </w:r>
      <w:r w:rsidR="00241921">
        <w:t>14</w:t>
      </w:r>
      <w:r w:rsidR="00816644" w:rsidRPr="00816644">
        <w:t>,8</w:t>
      </w:r>
      <w:r w:rsidRPr="008E0541">
        <w:t xml:space="preserve">% </w:t>
      </w:r>
      <w:r w:rsidR="00241921">
        <w:t>mniej niż rok wcześniej</w:t>
      </w:r>
      <w:r w:rsidR="00882B76">
        <w:t xml:space="preserve">. </w:t>
      </w:r>
      <w:r w:rsidR="00BB09BB">
        <w:t xml:space="preserve">Ponad </w:t>
      </w:r>
      <w:r w:rsidR="00A158A9">
        <w:t>⅔</w:t>
      </w:r>
      <w:r>
        <w:t xml:space="preserve"> wolnych etatów przedstawiły jed</w:t>
      </w:r>
      <w:r w:rsidRPr="008E0541">
        <w:t xml:space="preserve">nostki duże – </w:t>
      </w:r>
      <w:r w:rsidR="00816644">
        <w:t>5</w:t>
      </w:r>
      <w:r w:rsidR="00BB09BB">
        <w:t>,9</w:t>
      </w:r>
      <w:r>
        <w:t xml:space="preserve"> tys., tj.</w:t>
      </w:r>
      <w:r w:rsidR="00AC200E">
        <w:t xml:space="preserve"> </w:t>
      </w:r>
      <w:r w:rsidR="00A158A9" w:rsidRPr="00A158A9">
        <w:t>67,4</w:t>
      </w:r>
      <w:r>
        <w:t>%</w:t>
      </w:r>
      <w:r w:rsidRPr="008E0541">
        <w:t xml:space="preserve">. </w:t>
      </w:r>
      <w:r>
        <w:t xml:space="preserve">Ze względu na </w:t>
      </w:r>
      <w:r w:rsidRPr="008E0541">
        <w:t xml:space="preserve">rodzaj działalności najwięcej </w:t>
      </w:r>
      <w:r>
        <w:t>wakatów</w:t>
      </w:r>
      <w:r w:rsidRPr="008E0541">
        <w:t xml:space="preserve"> oferowały </w:t>
      </w:r>
      <w:r>
        <w:t xml:space="preserve">podmioty z </w:t>
      </w:r>
      <w:r w:rsidRPr="008E0541">
        <w:t xml:space="preserve">sekcji </w:t>
      </w:r>
      <w:r w:rsidR="00FA5F51">
        <w:t>t</w:t>
      </w:r>
      <w:r w:rsidR="00FA5F51" w:rsidRPr="00FA5F51">
        <w:t xml:space="preserve">ransport i gospodarka magazynowa </w:t>
      </w:r>
      <w:r w:rsidRPr="008E0541">
        <w:t>(</w:t>
      </w:r>
      <w:r w:rsidR="00FA5F51">
        <w:t>2,2</w:t>
      </w:r>
      <w:r w:rsidR="003B76D2">
        <w:t xml:space="preserve"> tys. miejsc, tj.</w:t>
      </w:r>
      <w:r w:rsidR="003B76D2" w:rsidRPr="00897646">
        <w:t xml:space="preserve"> </w:t>
      </w:r>
      <w:r w:rsidR="00FA5F51">
        <w:t>25,7</w:t>
      </w:r>
      <w:r w:rsidRPr="008E0541">
        <w:t>%</w:t>
      </w:r>
      <w:r w:rsidR="003B76D2">
        <w:t>).</w:t>
      </w:r>
      <w:r w:rsidRPr="008E0541">
        <w:t xml:space="preserve"> </w:t>
      </w:r>
      <w:r w:rsidR="003B76D2">
        <w:t>Również n</w:t>
      </w:r>
      <w:r w:rsidR="00C57558">
        <w:t>ajwięk</w:t>
      </w:r>
      <w:r w:rsidR="00C57558" w:rsidRPr="00251764">
        <w:t>sz</w:t>
      </w:r>
      <w:r w:rsidR="00C57558">
        <w:t xml:space="preserve">y </w:t>
      </w:r>
      <w:r w:rsidR="0059587D">
        <w:t>przyrost</w:t>
      </w:r>
      <w:r w:rsidR="00C57558" w:rsidRPr="00251764">
        <w:t xml:space="preserve"> </w:t>
      </w:r>
      <w:r w:rsidR="00C57558" w:rsidRPr="002A2DB4">
        <w:t xml:space="preserve">wolnych miejsc pracy </w:t>
      </w:r>
      <w:r w:rsidR="000C27DA" w:rsidRPr="002A2DB4">
        <w:t>obserwowano w</w:t>
      </w:r>
      <w:r w:rsidR="00003ADD" w:rsidRPr="002A2DB4">
        <w:t> </w:t>
      </w:r>
      <w:r w:rsidR="000C27DA" w:rsidRPr="002A2DB4">
        <w:t>podmiotach</w:t>
      </w:r>
      <w:r w:rsidR="0059587D" w:rsidRPr="002A2DB4">
        <w:t xml:space="preserve"> z </w:t>
      </w:r>
      <w:r w:rsidR="003B76D2" w:rsidRPr="002A2DB4">
        <w:t>tej sekcji</w:t>
      </w:r>
      <w:r w:rsidR="00371AAA" w:rsidRPr="002A2DB4">
        <w:t xml:space="preserve"> (o</w:t>
      </w:r>
      <w:r w:rsidR="00344582">
        <w:t xml:space="preserve"> 0,7 </w:t>
      </w:r>
      <w:r w:rsidR="000C27DA">
        <w:t>tys. miejsc</w:t>
      </w:r>
      <w:r w:rsidR="000C27DA" w:rsidRPr="00897646">
        <w:t xml:space="preserve"> </w:t>
      </w:r>
      <w:r w:rsidR="0059587D">
        <w:t>więcej</w:t>
      </w:r>
      <w:r w:rsidR="000C27DA" w:rsidRPr="000C27DA">
        <w:t xml:space="preserve"> </w:t>
      </w:r>
      <w:r w:rsidR="000C27DA">
        <w:t>niż w</w:t>
      </w:r>
      <w:r w:rsidR="00C57558">
        <w:t xml:space="preserve"> </w:t>
      </w:r>
      <w:r w:rsidR="000C27DA">
        <w:t xml:space="preserve">4 kwartale </w:t>
      </w:r>
      <w:r w:rsidR="0065798C">
        <w:t>2024</w:t>
      </w:r>
      <w:r w:rsidR="0059587D">
        <w:t xml:space="preserve"> r.,</w:t>
      </w:r>
      <w:r w:rsidR="000C27DA">
        <w:t xml:space="preserve"> </w:t>
      </w:r>
      <w:r w:rsidR="0059587D">
        <w:t>tj.</w:t>
      </w:r>
      <w:r w:rsidR="000C27DA">
        <w:t xml:space="preserve"> o </w:t>
      </w:r>
      <w:r w:rsidR="00344582">
        <w:t>48,8</w:t>
      </w:r>
      <w:r w:rsidR="000C27DA">
        <w:t>%)</w:t>
      </w:r>
      <w:r w:rsidR="00523C30">
        <w:t>.</w:t>
      </w:r>
    </w:p>
    <w:p w:rsidR="00BF2315" w:rsidRDefault="00F156EE" w:rsidP="005430A1">
      <w:pPr>
        <w:pStyle w:val="tytuwykresu"/>
      </w:pPr>
      <w:r w:rsidRPr="00F156EE">
        <w:rPr>
          <w:noProof/>
          <w:lang w:eastAsia="pl-PL"/>
        </w:rPr>
        <w:drawing>
          <wp:anchor distT="0" distB="180340" distL="114300" distR="114300" simplePos="0" relativeHeight="252178432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525215</wp:posOffset>
            </wp:positionV>
            <wp:extent cx="5040000" cy="3024000"/>
            <wp:effectExtent l="0" t="0" r="8255" b="5080"/>
            <wp:wrapTopAndBottom/>
            <wp:docPr id="14" name="Obraz 14" descr="Podwójny wykres przedstawiający procentowy udział obsadzonych i wolnych miejsc pracy w liczbie miejsc ogółem dla wybranych sekcji PKD. Po prawej część słupkowa wykresu prezentująca wskaźnik wolnych miejsc pracy dla wybranych sekcji PKD według stanu w końcu 4 kwartału 2025 r. Dane do wykresu dostępne w pliku w formacie XLS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0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F2315">
        <w:t>Wykres</w:t>
      </w:r>
      <w:r w:rsidR="00BF2315" w:rsidRPr="00DD6E35">
        <w:t xml:space="preserve"> </w:t>
      </w:r>
      <w:r w:rsidR="00BF2315">
        <w:t>3.</w:t>
      </w:r>
      <w:r w:rsidR="00BF2315">
        <w:tab/>
      </w:r>
      <w:r w:rsidR="00F2273D" w:rsidRPr="00F2273D">
        <w:t xml:space="preserve">Miejsca pracy według wybranych sekcji PKD w </w:t>
      </w:r>
      <w:r w:rsidR="0065798C">
        <w:t>2025</w:t>
      </w:r>
      <w:r w:rsidR="00F2273D" w:rsidRPr="00F2273D">
        <w:t xml:space="preserve"> r.</w:t>
      </w:r>
      <w:r w:rsidR="00BF2315">
        <w:t xml:space="preserve"> </w:t>
      </w:r>
      <w:r w:rsidR="00BF2315">
        <w:br/>
      </w:r>
      <w:r w:rsidR="00BF2315">
        <w:tab/>
      </w:r>
      <w:r w:rsidR="00BF2315" w:rsidRPr="00CF3ED6">
        <w:rPr>
          <w:b w:val="0"/>
        </w:rPr>
        <w:t xml:space="preserve">Stan w końcu </w:t>
      </w:r>
      <w:r w:rsidR="007420EC" w:rsidRPr="00CF3ED6">
        <w:rPr>
          <w:b w:val="0"/>
        </w:rPr>
        <w:t>4</w:t>
      </w:r>
      <w:r w:rsidR="00BF2315" w:rsidRPr="00CF3ED6">
        <w:rPr>
          <w:b w:val="0"/>
        </w:rPr>
        <w:t xml:space="preserve"> kwartału</w:t>
      </w:r>
    </w:p>
    <w:p w:rsidR="00844065" w:rsidRDefault="0022515B" w:rsidP="00844065">
      <w:pPr>
        <w:pStyle w:val="tekst1"/>
      </w:pPr>
      <w:r w:rsidRPr="00001C5B">
        <w:rPr>
          <w:noProof/>
          <w:color w:val="212492"/>
        </w:rPr>
        <mc:AlternateContent>
          <mc:Choice Requires="wps">
            <w:drawing>
              <wp:anchor distT="45720" distB="45720" distL="114300" distR="114300" simplePos="0" relativeHeight="252148736" behindDoc="1" locked="0" layoutInCell="1" allowOverlap="1" wp14:anchorId="0F86C38A" wp14:editId="40083204">
                <wp:simplePos x="0" y="0"/>
                <wp:positionH relativeFrom="margin">
                  <wp:posOffset>5219861</wp:posOffset>
                </wp:positionH>
                <wp:positionV relativeFrom="paragraph">
                  <wp:posOffset>3151828</wp:posOffset>
                </wp:positionV>
                <wp:extent cx="1759585" cy="614045"/>
                <wp:effectExtent l="0" t="0" r="0" b="0"/>
                <wp:wrapTight wrapText="bothSides">
                  <wp:wrapPolygon edited="0">
                    <wp:start x="702" y="0"/>
                    <wp:lineTo x="702" y="20774"/>
                    <wp:lineTo x="20813" y="20774"/>
                    <wp:lineTo x="20813" y="0"/>
                    <wp:lineTo x="702" y="0"/>
                  </wp:wrapPolygon>
                </wp:wrapTight>
                <wp:docPr id="16" name="Pole tekstowe 16" descr="Średnioroczna liczba wolnych miejsc pracy w 2025 r. była o 21,4% mniejsza niż w 2024 r. 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9585" cy="6140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0A3D" w:rsidRPr="00074DD8" w:rsidRDefault="00373D47" w:rsidP="001C0A3D">
                            <w:pPr>
                              <w:pStyle w:val="tekstzboku"/>
                            </w:pPr>
                            <w:r>
                              <w:t>Średnioroczna</w:t>
                            </w:r>
                            <w:r w:rsidR="001C0A3D">
                              <w:t xml:space="preserve"> liczba wolnych miejsc pracy w </w:t>
                            </w:r>
                            <w:r w:rsidR="0065798C">
                              <w:t>2025</w:t>
                            </w:r>
                            <w:r w:rsidR="001C0A3D">
                              <w:t xml:space="preserve"> </w:t>
                            </w:r>
                            <w:r>
                              <w:t>r. była o </w:t>
                            </w:r>
                            <w:r w:rsidRPr="00373D47">
                              <w:t>2</w:t>
                            </w:r>
                            <w:r w:rsidR="001F5BF2">
                              <w:t>1,4</w:t>
                            </w:r>
                            <w:r w:rsidR="001C0A3D">
                              <w:t xml:space="preserve">% </w:t>
                            </w:r>
                            <w:r w:rsidR="001F5BF2">
                              <w:t>mniej</w:t>
                            </w:r>
                            <w:r w:rsidR="001C0A3D">
                              <w:t xml:space="preserve">sza niż </w:t>
                            </w:r>
                            <w:r>
                              <w:t xml:space="preserve">w </w:t>
                            </w:r>
                            <w:r w:rsidR="0065798C">
                              <w:t>2024</w:t>
                            </w:r>
                            <w:r>
                              <w:t xml:space="preserve"> r</w:t>
                            </w:r>
                            <w:r w:rsidR="001C0A3D">
                              <w:t xml:space="preserve">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86C38A" id="Pole tekstowe 16" o:spid="_x0000_s1031" type="#_x0000_t202" alt="Średnioroczna liczba wolnych miejsc pracy w 2025 r. była o 21,4% mniejsza niż w 2024 r. " style="position:absolute;margin-left:411pt;margin-top:248.2pt;width:138.55pt;height:48.35pt;z-index:-251167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" filled="f" stroked="f">
                <v:textbox>
                  <w:txbxContent>
                    <w:p w:rsidR="001C0A3D" w:rsidRPr="00074DD8" w:rsidRDefault="00373D47" w:rsidP="001C0A3D">
                      <w:pPr>
                        <w:pStyle w:val="tekstzboku"/>
                      </w:pPr>
                      <w:r>
                        <w:t>Średnioroczna</w:t>
                      </w:r>
                      <w:r w:rsidR="001C0A3D">
                        <w:t xml:space="preserve"> liczba wolnych miejsc pracy w </w:t>
                      </w:r>
                      <w:r w:rsidR="0065798C">
                        <w:t>2025</w:t>
                      </w:r>
                      <w:r w:rsidR="001C0A3D">
                        <w:t xml:space="preserve"> </w:t>
                      </w:r>
                      <w:r>
                        <w:t>r. była o </w:t>
                      </w:r>
                      <w:r w:rsidRPr="00373D47">
                        <w:t>2</w:t>
                      </w:r>
                      <w:r w:rsidR="001F5BF2">
                        <w:t>1,4</w:t>
                      </w:r>
                      <w:r w:rsidR="001C0A3D">
                        <w:t xml:space="preserve">% </w:t>
                      </w:r>
                      <w:r w:rsidR="001F5BF2">
                        <w:t>mniej</w:t>
                      </w:r>
                      <w:r w:rsidR="001C0A3D">
                        <w:t xml:space="preserve">sza niż </w:t>
                      </w:r>
                      <w:r>
                        <w:t xml:space="preserve">w </w:t>
                      </w:r>
                      <w:r w:rsidR="0065798C">
                        <w:t>2024</w:t>
                      </w:r>
                      <w:r>
                        <w:t xml:space="preserve"> r</w:t>
                      </w:r>
                      <w:r w:rsidR="001C0A3D">
                        <w:t xml:space="preserve">. 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421A2F">
        <w:t>Przeciętna liczba wolnych miejsc pracy</w:t>
      </w:r>
      <w:r w:rsidR="00751E10">
        <w:t xml:space="preserve">, liczona jako </w:t>
      </w:r>
      <w:r w:rsidR="00751E10" w:rsidRPr="00751E10">
        <w:t>średnia ze stanów na koniec kwartałów</w:t>
      </w:r>
      <w:r w:rsidR="00751E10">
        <w:t>,</w:t>
      </w:r>
      <w:r w:rsidR="00421A2F">
        <w:t xml:space="preserve"> wyniosła</w:t>
      </w:r>
      <w:r w:rsidR="00305465">
        <w:t xml:space="preserve"> </w:t>
      </w:r>
      <w:r w:rsidR="00C4095C" w:rsidRPr="00C4095C">
        <w:t xml:space="preserve">w </w:t>
      </w:r>
      <w:r w:rsidR="0065798C">
        <w:t>2025</w:t>
      </w:r>
      <w:r w:rsidR="00C4095C" w:rsidRPr="00C4095C">
        <w:t xml:space="preserve"> r. </w:t>
      </w:r>
      <w:r w:rsidR="001F5BF2">
        <w:t>9,4</w:t>
      </w:r>
      <w:r w:rsidR="00421A2F">
        <w:t xml:space="preserve"> tys., co </w:t>
      </w:r>
      <w:r w:rsidR="00373D47">
        <w:t>o</w:t>
      </w:r>
      <w:r w:rsidR="00421A2F">
        <w:t>znacz</w:t>
      </w:r>
      <w:r w:rsidR="00373D47">
        <w:t>a</w:t>
      </w:r>
      <w:r w:rsidR="00421A2F">
        <w:t xml:space="preserve">, że w porównaniu z poprzednim rokiem liczba wakatów </w:t>
      </w:r>
      <w:r w:rsidR="001F5BF2">
        <w:t xml:space="preserve">obniżyła się </w:t>
      </w:r>
      <w:r w:rsidR="00421A2F">
        <w:t xml:space="preserve">o </w:t>
      </w:r>
      <w:r w:rsidR="001F5BF2" w:rsidRPr="001F5BF2">
        <w:t>21,4</w:t>
      </w:r>
      <w:r w:rsidR="00421A2F">
        <w:t>%.</w:t>
      </w:r>
      <w:r w:rsidR="00421A2F" w:rsidRPr="00421A2F">
        <w:t xml:space="preserve"> </w:t>
      </w:r>
      <w:r w:rsidR="00421A2F">
        <w:t>N</w:t>
      </w:r>
      <w:r w:rsidR="00421A2F" w:rsidRPr="00E33674">
        <w:t xml:space="preserve">ajwięcej wolnych </w:t>
      </w:r>
      <w:r w:rsidR="00421A2F">
        <w:t>etatów</w:t>
      </w:r>
      <w:r w:rsidR="00421A2F" w:rsidRPr="00E33674">
        <w:t xml:space="preserve"> zgłoszono w </w:t>
      </w:r>
      <w:r w:rsidR="001F5BF2">
        <w:t>2</w:t>
      </w:r>
      <w:r w:rsidR="00305465">
        <w:t xml:space="preserve"> kwartale – </w:t>
      </w:r>
      <w:r w:rsidR="001F5BF2" w:rsidRPr="001F5BF2">
        <w:t xml:space="preserve">10,6 </w:t>
      </w:r>
      <w:r w:rsidR="00305465">
        <w:t>tys.</w:t>
      </w:r>
      <w:r w:rsidR="00C54AD0">
        <w:t xml:space="preserve">, tj. </w:t>
      </w:r>
      <w:r w:rsidR="00421A2F" w:rsidRPr="00E33674">
        <w:t xml:space="preserve">o </w:t>
      </w:r>
      <w:r w:rsidR="00C54AD0">
        <w:t>12,4</w:t>
      </w:r>
      <w:r w:rsidR="00421A2F" w:rsidRPr="00E33674">
        <w:t>% wię</w:t>
      </w:r>
      <w:r w:rsidR="00C54AD0">
        <w:t>cej</w:t>
      </w:r>
      <w:r w:rsidR="00421A2F" w:rsidRPr="00E33674">
        <w:t xml:space="preserve"> od </w:t>
      </w:r>
      <w:r w:rsidR="00C54AD0">
        <w:t>przeciętne</w:t>
      </w:r>
      <w:r w:rsidR="00C54AD0" w:rsidRPr="00E33674">
        <w:t>j</w:t>
      </w:r>
      <w:r w:rsidR="00C54AD0">
        <w:t xml:space="preserve"> </w:t>
      </w:r>
      <w:r w:rsidR="00373D47">
        <w:t>za</w:t>
      </w:r>
      <w:r w:rsidR="00421A2F" w:rsidRPr="00E33674">
        <w:t xml:space="preserve"> </w:t>
      </w:r>
      <w:r w:rsidR="0065798C">
        <w:t>2025</w:t>
      </w:r>
      <w:r w:rsidR="00421A2F" w:rsidRPr="00E33674">
        <w:t xml:space="preserve"> r. Najmniej wolnych miejsc oferowano w</w:t>
      </w:r>
      <w:r w:rsidR="00C55605">
        <w:t> </w:t>
      </w:r>
      <w:r w:rsidR="00421A2F" w:rsidRPr="00E33674">
        <w:t xml:space="preserve">końcu </w:t>
      </w:r>
      <w:r w:rsidR="00421A2F">
        <w:t>4</w:t>
      </w:r>
      <w:r w:rsidR="00421A2F" w:rsidRPr="00E33674">
        <w:t xml:space="preserve"> kwartału – </w:t>
      </w:r>
      <w:r w:rsidR="000F75DC">
        <w:t>8,7 </w:t>
      </w:r>
      <w:r w:rsidR="00421A2F" w:rsidRPr="00E33674">
        <w:t xml:space="preserve">tys., tj. o </w:t>
      </w:r>
      <w:r w:rsidR="000F75DC">
        <w:t>7,6</w:t>
      </w:r>
      <w:r w:rsidR="00421A2F" w:rsidRPr="00E33674">
        <w:t xml:space="preserve">% mniej od </w:t>
      </w:r>
      <w:r w:rsidR="00C54AD0">
        <w:t>średnie</w:t>
      </w:r>
      <w:r w:rsidR="00C54AD0" w:rsidRPr="00E33674">
        <w:t>j</w:t>
      </w:r>
      <w:r w:rsidR="00C55605">
        <w:t xml:space="preserve"> rocznej</w:t>
      </w:r>
      <w:r w:rsidR="00421A2F" w:rsidRPr="00E33674">
        <w:t>.</w:t>
      </w:r>
      <w:r w:rsidR="00844065">
        <w:t xml:space="preserve"> </w:t>
      </w:r>
      <w:r w:rsidR="00844065" w:rsidRPr="00E33674">
        <w:t xml:space="preserve">Z puli wolnych miejsc pracy, jakimi dysponowały jednostki objęte badaniem, do urzędów pracy kwartalnie zgłaszano </w:t>
      </w:r>
      <w:r w:rsidR="00844065" w:rsidRPr="00ED6247">
        <w:t>przeciętnie ok. 1</w:t>
      </w:r>
      <w:r w:rsidR="00844065">
        <w:t>2</w:t>
      </w:r>
      <w:r w:rsidR="00844065" w:rsidRPr="00ED6247">
        <w:t xml:space="preserve">% (od </w:t>
      </w:r>
      <w:r w:rsidR="00844065">
        <w:t>7</w:t>
      </w:r>
      <w:r w:rsidR="00844065" w:rsidRPr="00ED6247">
        <w:t>% w</w:t>
      </w:r>
      <w:r w:rsidR="00844065">
        <w:t xml:space="preserve"> 2</w:t>
      </w:r>
      <w:r w:rsidR="00844065" w:rsidRPr="00ED6247">
        <w:t xml:space="preserve"> kwartale do </w:t>
      </w:r>
      <w:r w:rsidR="00844065">
        <w:t>15</w:t>
      </w:r>
      <w:r w:rsidR="00844065" w:rsidRPr="00ED6247">
        <w:t xml:space="preserve">% w </w:t>
      </w:r>
      <w:r w:rsidR="00844065">
        <w:t>3</w:t>
      </w:r>
      <w:r w:rsidR="00844065" w:rsidRPr="00ED6247">
        <w:t xml:space="preserve"> kwartale</w:t>
      </w:r>
      <w:r w:rsidR="005E507A">
        <w:t xml:space="preserve"> 2025 r.</w:t>
      </w:r>
      <w:r w:rsidR="00844065">
        <w:t>).</w:t>
      </w:r>
    </w:p>
    <w:p w:rsidR="00BF2315" w:rsidRDefault="00EE024A" w:rsidP="005430A1">
      <w:pPr>
        <w:pStyle w:val="tytuwykresu"/>
      </w:pPr>
      <w:r w:rsidRPr="006C4ABF">
        <w:rPr>
          <w:noProof/>
          <w:lang w:eastAsia="pl-PL"/>
        </w:rPr>
        <w:lastRenderedPageBreak/>
        <mc:AlternateContent>
          <mc:Choice Requires="wps">
            <w:drawing>
              <wp:anchor distT="45720" distB="45720" distL="114300" distR="114300" simplePos="0" relativeHeight="252183552" behindDoc="1" locked="0" layoutInCell="1" allowOverlap="1" wp14:anchorId="77FDEF3A" wp14:editId="63CF6D58">
                <wp:simplePos x="0" y="0"/>
                <wp:positionH relativeFrom="page">
                  <wp:posOffset>5663726</wp:posOffset>
                </wp:positionH>
                <wp:positionV relativeFrom="paragraph">
                  <wp:posOffset>3245220</wp:posOffset>
                </wp:positionV>
                <wp:extent cx="1762125" cy="743585"/>
                <wp:effectExtent l="0" t="0" r="0" b="0"/>
                <wp:wrapTight wrapText="bothSides">
                  <wp:wrapPolygon edited="0">
                    <wp:start x="701" y="0"/>
                    <wp:lineTo x="701" y="21028"/>
                    <wp:lineTo x="20783" y="21028"/>
                    <wp:lineTo x="20783" y="0"/>
                    <wp:lineTo x="701" y="0"/>
                  </wp:wrapPolygon>
                </wp:wrapTight>
                <wp:docPr id="42" name="Pole tekstowe 42" descr="W 2025 r. na 100 miejsc pracy (obsadzonych i wolnych) 0,68 miejsc pozostawało nieobsadzonych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2125" cy="7435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F54F2" w:rsidRPr="00074DD8" w:rsidRDefault="009F54F2" w:rsidP="009F54F2">
                            <w:pPr>
                              <w:pStyle w:val="tekstzboku"/>
                            </w:pPr>
                            <w:r>
                              <w:t xml:space="preserve">W 2025 r. </w:t>
                            </w:r>
                            <w:r w:rsidRPr="00C72EA6">
                              <w:t>na 100 miejsc pracy (obsadzonych i wolnych)</w:t>
                            </w:r>
                            <w:r>
                              <w:t xml:space="preserve"> </w:t>
                            </w:r>
                            <w:r w:rsidRPr="00C72EA6">
                              <w:t xml:space="preserve">pozostawało nieobsadzonych 0,68 miejsc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FDEF3A" id="Pole tekstowe 42" o:spid="_x0000_s1032" type="#_x0000_t202" alt="W 2025 r. na 100 miejsc pracy (obsadzonych i wolnych) 0,68 miejsc pozostawało nieobsadzonych" style="position:absolute;margin-left:445.95pt;margin-top:255.55pt;width:138.75pt;height:58.55pt;z-index:-25113292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" filled="f" stroked="f">
                <v:textbox>
                  <w:txbxContent>
                    <w:p w:rsidR="009F54F2" w:rsidRPr="00074DD8" w:rsidRDefault="009F54F2" w:rsidP="009F54F2">
                      <w:pPr>
                        <w:pStyle w:val="tekstzboku"/>
                      </w:pPr>
                      <w:r>
                        <w:t xml:space="preserve">W 2025 r. </w:t>
                      </w:r>
                      <w:r w:rsidRPr="00C72EA6">
                        <w:t>na 100 miejsc pracy (obsadzonych i wolnych)</w:t>
                      </w:r>
                      <w:r>
                        <w:t xml:space="preserve"> </w:t>
                      </w:r>
                      <w:r w:rsidRPr="00C72EA6">
                        <w:t xml:space="preserve">pozostawało nieobsadzonych 0,68 miejsc 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F156EE" w:rsidRPr="00F156EE">
        <w:rPr>
          <w:noProof/>
          <w:lang w:eastAsia="pl-PL"/>
        </w:rPr>
        <w:drawing>
          <wp:anchor distT="0" distB="180340" distL="114300" distR="114300" simplePos="0" relativeHeight="252179456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345165</wp:posOffset>
            </wp:positionV>
            <wp:extent cx="5040000" cy="2793600"/>
            <wp:effectExtent l="0" t="0" r="8255" b="6985"/>
            <wp:wrapTopAndBottom/>
            <wp:docPr id="15" name="Obraz 15" descr="Podwójny wykres kolumnowy (lata 2024 i 2025) dla 4 kwartałów na osi poziomej. Oś pionowa – wolne miejsca pracy z przedziału od 0 do 16 tys. Dane do wykresu dostępne w pliku w formacie XLS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79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F2315" w:rsidRPr="00DD6E35">
        <w:t xml:space="preserve">Wykres </w:t>
      </w:r>
      <w:r w:rsidR="00BF2315">
        <w:t>4</w:t>
      </w:r>
      <w:r w:rsidR="00BF2315" w:rsidRPr="00DD6E35">
        <w:t>.</w:t>
      </w:r>
      <w:r w:rsidR="000139A3">
        <w:tab/>
        <w:t xml:space="preserve">Wolne miejsca pracy </w:t>
      </w:r>
      <w:r w:rsidR="000139A3">
        <w:br/>
      </w:r>
      <w:r w:rsidR="00BF2315" w:rsidRPr="00285A16">
        <w:tab/>
      </w:r>
      <w:r w:rsidR="00BF2315" w:rsidRPr="00CF3ED6">
        <w:rPr>
          <w:b w:val="0"/>
        </w:rPr>
        <w:t>Stan w końcu kwartału</w:t>
      </w:r>
      <w:r w:rsidR="00A0049E" w:rsidRPr="00A0049E">
        <w:t xml:space="preserve"> </w:t>
      </w:r>
    </w:p>
    <w:p w:rsidR="009F54F2" w:rsidRDefault="00EE382E" w:rsidP="00247764">
      <w:pPr>
        <w:pStyle w:val="tekst1"/>
        <w:rPr>
          <w:noProof/>
        </w:rPr>
      </w:pPr>
      <w:r w:rsidRPr="00EE382E">
        <w:rPr>
          <w:noProof/>
        </w:rPr>
        <w:t xml:space="preserve">Miarą niezaspokojonego popytu na pracę jest wskaźnik wolnych miejsc pracy, który jest obliczany jako udział wolnych miejsc pracy w łącznej liczbie </w:t>
      </w:r>
      <w:r>
        <w:rPr>
          <w:noProof/>
        </w:rPr>
        <w:t>miejsc pracy, tj. obsadzonych i </w:t>
      </w:r>
      <w:r w:rsidRPr="00EE382E">
        <w:rPr>
          <w:noProof/>
        </w:rPr>
        <w:t>wolnych</w:t>
      </w:r>
      <w:r w:rsidR="009F54F2">
        <w:rPr>
          <w:noProof/>
        </w:rPr>
        <w:t xml:space="preserve">. </w:t>
      </w:r>
      <w:r w:rsidR="009F54F2" w:rsidRPr="001071B7">
        <w:rPr>
          <w:noProof/>
        </w:rPr>
        <w:t xml:space="preserve">W </w:t>
      </w:r>
      <w:r w:rsidR="009F54F2">
        <w:rPr>
          <w:noProof/>
        </w:rPr>
        <w:t>porównaniu z 2024 r.</w:t>
      </w:r>
      <w:r w:rsidR="009F54F2" w:rsidRPr="001071B7">
        <w:rPr>
          <w:noProof/>
        </w:rPr>
        <w:t xml:space="preserve"> średni wskaźnik wolnych miejsc pracy </w:t>
      </w:r>
      <w:r w:rsidR="009F54F2">
        <w:rPr>
          <w:noProof/>
        </w:rPr>
        <w:t xml:space="preserve">w </w:t>
      </w:r>
      <w:r w:rsidR="009F54F2" w:rsidRPr="00533547">
        <w:rPr>
          <w:noProof/>
        </w:rPr>
        <w:t>województwie wielkopolskim</w:t>
      </w:r>
      <w:r w:rsidR="009F54F2">
        <w:rPr>
          <w:noProof/>
        </w:rPr>
        <w:t xml:space="preserve"> zmniejs</w:t>
      </w:r>
      <w:r w:rsidR="009F54F2" w:rsidRPr="001071B7">
        <w:rPr>
          <w:noProof/>
        </w:rPr>
        <w:t>zył się</w:t>
      </w:r>
      <w:r w:rsidR="009F54F2">
        <w:rPr>
          <w:noProof/>
        </w:rPr>
        <w:t xml:space="preserve"> o 0,16 p.proc. i </w:t>
      </w:r>
      <w:r w:rsidR="009F54F2" w:rsidRPr="001071B7">
        <w:rPr>
          <w:noProof/>
        </w:rPr>
        <w:t>wyn</w:t>
      </w:r>
      <w:r w:rsidR="009F54F2">
        <w:rPr>
          <w:noProof/>
        </w:rPr>
        <w:t>iósł</w:t>
      </w:r>
      <w:r w:rsidR="009F54F2" w:rsidRPr="001071B7">
        <w:rPr>
          <w:noProof/>
        </w:rPr>
        <w:t xml:space="preserve"> 0,</w:t>
      </w:r>
      <w:r w:rsidR="009F54F2">
        <w:rPr>
          <w:noProof/>
        </w:rPr>
        <w:t>68%</w:t>
      </w:r>
      <w:r w:rsidR="009F54F2" w:rsidRPr="001071B7">
        <w:rPr>
          <w:noProof/>
        </w:rPr>
        <w:t xml:space="preserve">. Oznacza to, że na </w:t>
      </w:r>
      <w:r w:rsidR="009F54F2">
        <w:rPr>
          <w:noProof/>
        </w:rPr>
        <w:t>100 miejsc pracy (obsadzonych i </w:t>
      </w:r>
      <w:r w:rsidR="009F54F2" w:rsidRPr="001071B7">
        <w:rPr>
          <w:noProof/>
        </w:rPr>
        <w:t>wolnych) 0,</w:t>
      </w:r>
      <w:r w:rsidR="009F54F2">
        <w:rPr>
          <w:noProof/>
        </w:rPr>
        <w:t>68</w:t>
      </w:r>
      <w:r w:rsidR="009F54F2" w:rsidRPr="001071B7">
        <w:rPr>
          <w:noProof/>
        </w:rPr>
        <w:t xml:space="preserve"> miejsc pozostawało nieobsadzonych.</w:t>
      </w:r>
      <w:r w:rsidR="009F54F2">
        <w:rPr>
          <w:noProof/>
        </w:rPr>
        <w:t xml:space="preserve"> Miernik pozostał</w:t>
      </w:r>
      <w:r w:rsidR="009F54F2" w:rsidRPr="00225E68">
        <w:rPr>
          <w:noProof/>
        </w:rPr>
        <w:t xml:space="preserve"> </w:t>
      </w:r>
      <w:r w:rsidR="009F54F2">
        <w:rPr>
          <w:noProof/>
        </w:rPr>
        <w:t>niższy</w:t>
      </w:r>
      <w:r w:rsidR="009F54F2" w:rsidRPr="00225E68">
        <w:rPr>
          <w:noProof/>
        </w:rPr>
        <w:t xml:space="preserve"> </w:t>
      </w:r>
      <w:r w:rsidR="009F54F2">
        <w:rPr>
          <w:noProof/>
        </w:rPr>
        <w:t>niż przeciętnie w </w:t>
      </w:r>
      <w:r w:rsidR="009F54F2" w:rsidRPr="00225E68">
        <w:rPr>
          <w:noProof/>
        </w:rPr>
        <w:t>kraju</w:t>
      </w:r>
      <w:r w:rsidR="009F54F2">
        <w:rPr>
          <w:noProof/>
        </w:rPr>
        <w:t xml:space="preserve"> (0,77% wobec 0,86% rok wcześniej)</w:t>
      </w:r>
      <w:r w:rsidR="009F54F2" w:rsidRPr="00225E68">
        <w:rPr>
          <w:noProof/>
        </w:rPr>
        <w:t>.</w:t>
      </w:r>
      <w:r w:rsidR="009F54F2">
        <w:rPr>
          <w:noProof/>
        </w:rPr>
        <w:t xml:space="preserve"> W 1 kwartale 2025 r. wskaźnik przyjął wartość 0,64%, następnie w dwóch kolejnych</w:t>
      </w:r>
      <w:r w:rsidR="009F54F2" w:rsidRPr="00D51BC4">
        <w:rPr>
          <w:noProof/>
        </w:rPr>
        <w:t xml:space="preserve"> </w:t>
      </w:r>
      <w:r w:rsidR="009F54F2" w:rsidRPr="00D51BC4">
        <w:t>kwartałach</w:t>
      </w:r>
      <w:r w:rsidR="009F54F2">
        <w:t xml:space="preserve"> </w:t>
      </w:r>
      <w:r w:rsidR="009F54F2" w:rsidRPr="00D51BC4">
        <w:rPr>
          <w:noProof/>
        </w:rPr>
        <w:t>kształtow</w:t>
      </w:r>
      <w:r w:rsidR="009F54F2">
        <w:rPr>
          <w:noProof/>
        </w:rPr>
        <w:t>ał się powyżej średniej rocznej</w:t>
      </w:r>
      <w:r w:rsidR="009F54F2" w:rsidRPr="00D51BC4">
        <w:rPr>
          <w:noProof/>
        </w:rPr>
        <w:t xml:space="preserve"> na poziomie</w:t>
      </w:r>
      <w:r w:rsidR="009F54F2">
        <w:rPr>
          <w:noProof/>
        </w:rPr>
        <w:t xml:space="preserve"> odpowiednio 0,76% i 0,69%, by w 4 kwartale obniżyć się do 0,63%.</w:t>
      </w:r>
      <w:r w:rsidR="009F54F2" w:rsidRPr="00EA2687">
        <w:rPr>
          <w:noProof/>
        </w:rPr>
        <w:t xml:space="preserve"> </w:t>
      </w:r>
    </w:p>
    <w:p w:rsidR="006C4ABF" w:rsidRPr="00D42A39" w:rsidRDefault="00DA0E32" w:rsidP="005430A1">
      <w:pPr>
        <w:pStyle w:val="tytuwykresu"/>
        <w:rPr>
          <w:noProof/>
          <w:lang w:eastAsia="pl-PL"/>
        </w:rPr>
      </w:pPr>
      <w:bookmarkStart w:id="1" w:name="OLE_LINK1"/>
      <w:r w:rsidRPr="00DA0E32">
        <w:rPr>
          <w:noProof/>
          <w:lang w:eastAsia="pl-PL"/>
        </w:rPr>
        <w:drawing>
          <wp:anchor distT="0" distB="0" distL="114300" distR="114300" simplePos="0" relativeHeight="252184576" behindDoc="0" locked="0" layoutInCell="1" allowOverlap="1">
            <wp:simplePos x="0" y="0"/>
            <wp:positionH relativeFrom="column">
              <wp:posOffset>3175</wp:posOffset>
            </wp:positionH>
            <wp:positionV relativeFrom="paragraph">
              <wp:posOffset>436727</wp:posOffset>
            </wp:positionV>
            <wp:extent cx="4806315" cy="2574925"/>
            <wp:effectExtent l="0" t="0" r="0" b="0"/>
            <wp:wrapTopAndBottom/>
            <wp:docPr id="6" name="Obraz 6" descr="Wykres kolumnowy ilustrujący kształtowanie się wskaźnika wolnych miejsc pracy w Polsce i województwie wielkopolskim w latach 2015–2025. Dane z zakresu od 0 do 1,2%. Dane do wykresu dostępne w pliku w formacie XLS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6315" cy="257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C4ABF" w:rsidRPr="00973D98">
        <w:rPr>
          <w:noProof/>
          <w:lang w:eastAsia="pl-PL"/>
        </w:rPr>
        <w:t xml:space="preserve">Wykres </w:t>
      </w:r>
      <w:r w:rsidR="00A569C0">
        <w:rPr>
          <w:noProof/>
          <w:lang w:eastAsia="pl-PL"/>
        </w:rPr>
        <w:t>5</w:t>
      </w:r>
      <w:r w:rsidR="006C4ABF">
        <w:rPr>
          <w:noProof/>
          <w:lang w:eastAsia="pl-PL"/>
        </w:rPr>
        <w:t>.</w:t>
      </w:r>
      <w:r w:rsidR="006C4ABF">
        <w:rPr>
          <w:noProof/>
          <w:lang w:eastAsia="pl-PL"/>
        </w:rPr>
        <w:tab/>
      </w:r>
      <w:r w:rsidR="006C4ABF" w:rsidRPr="00D42A39">
        <w:rPr>
          <w:noProof/>
          <w:lang w:eastAsia="pl-PL"/>
        </w:rPr>
        <w:t>Wskaźnik wolnych miejsc pracy (średnie roczne)</w:t>
      </w:r>
      <w:bookmarkEnd w:id="1"/>
      <w:r w:rsidR="006C4ABF" w:rsidRPr="00D42A39">
        <w:rPr>
          <w:noProof/>
          <w:lang w:eastAsia="pl-PL"/>
        </w:rPr>
        <w:t xml:space="preserve"> </w:t>
      </w:r>
    </w:p>
    <w:p w:rsidR="00105C60" w:rsidRDefault="002E5543" w:rsidP="001133C8">
      <w:pPr>
        <w:pStyle w:val="tekst1"/>
        <w:spacing w:before="360"/>
        <w:rPr>
          <w:noProof/>
        </w:rPr>
      </w:pPr>
      <w:r>
        <w:rPr>
          <w:noProof/>
        </w:rPr>
        <w:t xml:space="preserve">W </w:t>
      </w:r>
      <w:r w:rsidR="0065798C">
        <w:rPr>
          <w:noProof/>
        </w:rPr>
        <w:t>2025</w:t>
      </w:r>
      <w:r>
        <w:rPr>
          <w:noProof/>
        </w:rPr>
        <w:t xml:space="preserve"> r. </w:t>
      </w:r>
      <w:r w:rsidR="00C91BBE">
        <w:rPr>
          <w:noProof/>
        </w:rPr>
        <w:t xml:space="preserve">najwyższy </w:t>
      </w:r>
      <w:r w:rsidR="0060791C">
        <w:rPr>
          <w:noProof/>
        </w:rPr>
        <w:t xml:space="preserve">wskaźnik wolnych miejsc pracy odnotowano m.in. </w:t>
      </w:r>
      <w:r w:rsidR="00146A23">
        <w:rPr>
          <w:noProof/>
        </w:rPr>
        <w:t>w </w:t>
      </w:r>
      <w:r w:rsidR="00F86C97">
        <w:rPr>
          <w:noProof/>
        </w:rPr>
        <w:t>sek</w:t>
      </w:r>
      <w:r w:rsidR="00AD3A84">
        <w:rPr>
          <w:noProof/>
        </w:rPr>
        <w:t>cj</w:t>
      </w:r>
      <w:r w:rsidR="00EB4FC8">
        <w:rPr>
          <w:noProof/>
        </w:rPr>
        <w:t>ach</w:t>
      </w:r>
      <w:r w:rsidR="00AD3A84">
        <w:rPr>
          <w:noProof/>
        </w:rPr>
        <w:t xml:space="preserve"> </w:t>
      </w:r>
      <w:r w:rsidR="00C91BBE">
        <w:rPr>
          <w:noProof/>
        </w:rPr>
        <w:t>transpor</w:t>
      </w:r>
      <w:r w:rsidR="00F86C97">
        <w:rPr>
          <w:noProof/>
        </w:rPr>
        <w:t>t i </w:t>
      </w:r>
      <w:r w:rsidR="00C91BBE">
        <w:rPr>
          <w:noProof/>
        </w:rPr>
        <w:t>gospodar</w:t>
      </w:r>
      <w:r w:rsidR="00F86C97">
        <w:rPr>
          <w:noProof/>
        </w:rPr>
        <w:t>ka</w:t>
      </w:r>
      <w:r w:rsidR="00C91BBE">
        <w:rPr>
          <w:noProof/>
        </w:rPr>
        <w:t xml:space="preserve"> magazynow</w:t>
      </w:r>
      <w:r w:rsidR="00F86C97">
        <w:rPr>
          <w:noProof/>
        </w:rPr>
        <w:t>a</w:t>
      </w:r>
      <w:r w:rsidR="00C91BBE">
        <w:rPr>
          <w:noProof/>
        </w:rPr>
        <w:t xml:space="preserve"> (</w:t>
      </w:r>
      <w:r w:rsidR="0046636D" w:rsidRPr="00F957F0">
        <w:rPr>
          <w:noProof/>
        </w:rPr>
        <w:t xml:space="preserve">średniorocznie </w:t>
      </w:r>
      <w:r w:rsidR="00C91BBE" w:rsidRPr="00F957F0">
        <w:rPr>
          <w:noProof/>
        </w:rPr>
        <w:t>1,</w:t>
      </w:r>
      <w:r w:rsidR="003B0879">
        <w:rPr>
          <w:noProof/>
        </w:rPr>
        <w:t>60</w:t>
      </w:r>
      <w:r w:rsidR="00C91BBE">
        <w:rPr>
          <w:noProof/>
        </w:rPr>
        <w:t>%</w:t>
      </w:r>
      <w:r w:rsidR="0046636D">
        <w:rPr>
          <w:noProof/>
        </w:rPr>
        <w:t xml:space="preserve">, </w:t>
      </w:r>
      <w:r w:rsidR="0046636D" w:rsidRPr="008975AD">
        <w:rPr>
          <w:noProof/>
        </w:rPr>
        <w:t xml:space="preserve">maksimum w </w:t>
      </w:r>
      <w:r w:rsidR="003B0879">
        <w:rPr>
          <w:noProof/>
        </w:rPr>
        <w:t>4</w:t>
      </w:r>
      <w:r w:rsidR="0046636D" w:rsidRPr="008975AD">
        <w:rPr>
          <w:noProof/>
        </w:rPr>
        <w:t xml:space="preserve"> kwartale – </w:t>
      </w:r>
      <w:r w:rsidR="003B0879">
        <w:rPr>
          <w:noProof/>
        </w:rPr>
        <w:t>2,05</w:t>
      </w:r>
      <w:r w:rsidR="0046636D" w:rsidRPr="008975AD">
        <w:rPr>
          <w:noProof/>
        </w:rPr>
        <w:t>%</w:t>
      </w:r>
      <w:r w:rsidR="00C91BBE">
        <w:rPr>
          <w:noProof/>
        </w:rPr>
        <w:t>)</w:t>
      </w:r>
      <w:r w:rsidR="00AD3A84">
        <w:rPr>
          <w:noProof/>
        </w:rPr>
        <w:t xml:space="preserve"> oraz</w:t>
      </w:r>
      <w:r w:rsidR="00146A23">
        <w:rPr>
          <w:noProof/>
        </w:rPr>
        <w:t xml:space="preserve"> </w:t>
      </w:r>
      <w:r w:rsidR="00F15AC4" w:rsidRPr="00F15AC4">
        <w:rPr>
          <w:noProof/>
        </w:rPr>
        <w:t xml:space="preserve">działalność profesjonalna, naukowa i techniczna </w:t>
      </w:r>
      <w:r w:rsidR="00146A23">
        <w:rPr>
          <w:noProof/>
        </w:rPr>
        <w:t>(</w:t>
      </w:r>
      <w:r w:rsidR="003B0879">
        <w:rPr>
          <w:noProof/>
        </w:rPr>
        <w:t>1,01</w:t>
      </w:r>
      <w:r w:rsidR="00146A23">
        <w:rPr>
          <w:noProof/>
        </w:rPr>
        <w:t>%</w:t>
      </w:r>
      <w:r w:rsidR="0046636D">
        <w:rPr>
          <w:noProof/>
        </w:rPr>
        <w:t xml:space="preserve">, </w:t>
      </w:r>
      <w:r w:rsidR="0046636D" w:rsidRPr="008975AD">
        <w:rPr>
          <w:noProof/>
        </w:rPr>
        <w:t>najwyżej w</w:t>
      </w:r>
      <w:r w:rsidR="0046636D">
        <w:rPr>
          <w:noProof/>
        </w:rPr>
        <w:t xml:space="preserve"> </w:t>
      </w:r>
      <w:r w:rsidR="003B0879">
        <w:rPr>
          <w:noProof/>
        </w:rPr>
        <w:t>1</w:t>
      </w:r>
      <w:r w:rsidR="0046636D">
        <w:rPr>
          <w:noProof/>
        </w:rPr>
        <w:t xml:space="preserve"> kwartale – </w:t>
      </w:r>
      <w:r w:rsidR="003B0879">
        <w:rPr>
          <w:noProof/>
        </w:rPr>
        <w:t>1,08</w:t>
      </w:r>
      <w:r w:rsidR="0046636D">
        <w:rPr>
          <w:noProof/>
        </w:rPr>
        <w:t>%</w:t>
      </w:r>
      <w:r w:rsidR="00146A23">
        <w:rPr>
          <w:noProof/>
        </w:rPr>
        <w:t>)</w:t>
      </w:r>
      <w:r w:rsidR="00F86C97">
        <w:rPr>
          <w:noProof/>
        </w:rPr>
        <w:t>, natomiast najniższy jego poziom obserwowano w eduk</w:t>
      </w:r>
      <w:r w:rsidR="00105C60">
        <w:rPr>
          <w:noProof/>
        </w:rPr>
        <w:t>a</w:t>
      </w:r>
      <w:r w:rsidR="00F86C97">
        <w:rPr>
          <w:noProof/>
        </w:rPr>
        <w:t>cji</w:t>
      </w:r>
      <w:r w:rsidR="003B4B2B">
        <w:rPr>
          <w:noProof/>
        </w:rPr>
        <w:t xml:space="preserve"> (0,25</w:t>
      </w:r>
      <w:r w:rsidR="00216DA2">
        <w:rPr>
          <w:noProof/>
        </w:rPr>
        <w:t>%</w:t>
      </w:r>
      <w:r w:rsidR="003B4B2B">
        <w:rPr>
          <w:noProof/>
        </w:rPr>
        <w:t>, minimum w 1 kwartale – 0,20</w:t>
      </w:r>
      <w:r w:rsidR="0046636D">
        <w:rPr>
          <w:noProof/>
        </w:rPr>
        <w:t>%</w:t>
      </w:r>
      <w:r w:rsidR="00216DA2">
        <w:rPr>
          <w:noProof/>
        </w:rPr>
        <w:t>)</w:t>
      </w:r>
      <w:r w:rsidR="00F86C97">
        <w:rPr>
          <w:noProof/>
        </w:rPr>
        <w:t xml:space="preserve"> </w:t>
      </w:r>
      <w:r w:rsidR="003B4B2B">
        <w:rPr>
          <w:noProof/>
        </w:rPr>
        <w:t>oraz w informacji i komunikacji</w:t>
      </w:r>
      <w:r w:rsidR="00216DA2">
        <w:rPr>
          <w:noProof/>
        </w:rPr>
        <w:t xml:space="preserve"> (0,30%</w:t>
      </w:r>
      <w:r w:rsidR="00105C60">
        <w:rPr>
          <w:noProof/>
        </w:rPr>
        <w:t xml:space="preserve">, najniżej w </w:t>
      </w:r>
      <w:r w:rsidR="003B4B2B">
        <w:rPr>
          <w:noProof/>
        </w:rPr>
        <w:t xml:space="preserve">2 i </w:t>
      </w:r>
      <w:r w:rsidR="00105C60">
        <w:rPr>
          <w:noProof/>
        </w:rPr>
        <w:t xml:space="preserve">4 kwartale – </w:t>
      </w:r>
      <w:r w:rsidR="00F15AC4">
        <w:rPr>
          <w:noProof/>
        </w:rPr>
        <w:t xml:space="preserve">po </w:t>
      </w:r>
      <w:r w:rsidR="003B4B2B">
        <w:rPr>
          <w:noProof/>
        </w:rPr>
        <w:t>0,26</w:t>
      </w:r>
      <w:r w:rsidR="0046636D">
        <w:rPr>
          <w:noProof/>
        </w:rPr>
        <w:t>%</w:t>
      </w:r>
      <w:r w:rsidR="00216DA2">
        <w:rPr>
          <w:noProof/>
        </w:rPr>
        <w:t>)</w:t>
      </w:r>
      <w:r w:rsidR="00AD3A84">
        <w:rPr>
          <w:noProof/>
        </w:rPr>
        <w:t xml:space="preserve">. </w:t>
      </w:r>
    </w:p>
    <w:p w:rsidR="00DB589D" w:rsidRDefault="00DB589D" w:rsidP="00DB589D">
      <w:pPr>
        <w:pStyle w:val="tekst1"/>
        <w:spacing w:before="360"/>
      </w:pPr>
      <w:r>
        <w:br w:type="page"/>
      </w:r>
    </w:p>
    <w:p w:rsidR="006C4ABF" w:rsidRDefault="004F3C25" w:rsidP="006C4ABF">
      <w:pPr>
        <w:pStyle w:val="Nagwek1"/>
        <w:rPr>
          <w:noProof/>
        </w:rPr>
      </w:pPr>
      <w:r w:rsidRPr="007A0B25"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2091392" behindDoc="1" locked="0" layoutInCell="1" allowOverlap="1" wp14:anchorId="54ABCF3A" wp14:editId="5E39D789">
                <wp:simplePos x="0" y="0"/>
                <wp:positionH relativeFrom="page">
                  <wp:posOffset>5663574</wp:posOffset>
                </wp:positionH>
                <wp:positionV relativeFrom="paragraph">
                  <wp:posOffset>110556</wp:posOffset>
                </wp:positionV>
                <wp:extent cx="1762125" cy="668655"/>
                <wp:effectExtent l="0" t="0" r="0" b="0"/>
                <wp:wrapTight wrapText="bothSides">
                  <wp:wrapPolygon edited="0">
                    <wp:start x="701" y="0"/>
                    <wp:lineTo x="701" y="20923"/>
                    <wp:lineTo x="20783" y="20923"/>
                    <wp:lineTo x="20783" y="0"/>
                    <wp:lineTo x="701" y="0"/>
                  </wp:wrapPolygon>
                </wp:wrapTight>
                <wp:docPr id="50" name="Pole tekstowe 50" descr="W 2025 r. utworzono o 12,8% nowych miejsc pracy mniej niż rok wcześniej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2125" cy="6686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6DD5" w:rsidRPr="00954B07" w:rsidRDefault="009A6DD5" w:rsidP="006C4ABF">
                            <w:pPr>
                              <w:pStyle w:val="tekstzboku"/>
                            </w:pPr>
                            <w:r w:rsidRPr="00954B07">
                              <w:t xml:space="preserve">W </w:t>
                            </w:r>
                            <w:r w:rsidR="0065798C">
                              <w:t>2025</w:t>
                            </w:r>
                            <w:r w:rsidRPr="00954B07">
                              <w:t xml:space="preserve"> r. utworzono o </w:t>
                            </w:r>
                            <w:r w:rsidR="004F3C25">
                              <w:t>12,8</w:t>
                            </w:r>
                            <w:r w:rsidRPr="00954B07">
                              <w:t xml:space="preserve">% nowych miejsc pracy </w:t>
                            </w:r>
                            <w:r w:rsidR="004F3C25">
                              <w:rPr>
                                <w:rFonts w:cstheme="minorHAnsi"/>
                                <w:spacing w:val="-3"/>
                              </w:rPr>
                              <w:t>mni</w:t>
                            </w:r>
                            <w:r>
                              <w:rPr>
                                <w:rFonts w:cstheme="minorHAnsi"/>
                                <w:spacing w:val="-3"/>
                              </w:rPr>
                              <w:t>ej</w:t>
                            </w:r>
                            <w:r w:rsidRPr="00F83DA5">
                              <w:rPr>
                                <w:rFonts w:cstheme="minorHAnsi"/>
                                <w:spacing w:val="-3"/>
                              </w:rPr>
                              <w:t xml:space="preserve"> </w:t>
                            </w:r>
                            <w:r w:rsidRPr="00954B07">
                              <w:t>niż rok</w:t>
                            </w:r>
                            <w:r w:rsidR="0089444F">
                              <w:t xml:space="preserve"> wcześniej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ABCF3A" id="Pole tekstowe 50" o:spid="_x0000_s1033" type="#_x0000_t202" alt="W 2025 r. utworzono o 12,8% nowych miejsc pracy mniej niż rok wcześniej" style="position:absolute;margin-left:445.95pt;margin-top:8.7pt;width:138.75pt;height:52.65pt;z-index:-25122508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" filled="f" stroked="f">
                <v:textbox>
                  <w:txbxContent>
                    <w:p w:rsidR="009A6DD5" w:rsidRPr="00954B07" w:rsidRDefault="009A6DD5" w:rsidP="006C4ABF">
                      <w:pPr>
                        <w:pStyle w:val="tekstzboku"/>
                      </w:pPr>
                      <w:r w:rsidRPr="00954B07">
                        <w:t xml:space="preserve">W </w:t>
                      </w:r>
                      <w:r w:rsidR="0065798C">
                        <w:t>2025</w:t>
                      </w:r>
                      <w:r w:rsidRPr="00954B07">
                        <w:t xml:space="preserve"> r. utworzono o </w:t>
                      </w:r>
                      <w:r w:rsidR="004F3C25">
                        <w:t>12,8</w:t>
                      </w:r>
                      <w:r w:rsidRPr="00954B07">
                        <w:t xml:space="preserve">% nowych miejsc pracy </w:t>
                      </w:r>
                      <w:r w:rsidR="004F3C25">
                        <w:rPr>
                          <w:rFonts w:cstheme="minorHAnsi"/>
                          <w:spacing w:val="-3"/>
                        </w:rPr>
                        <w:t>mni</w:t>
                      </w:r>
                      <w:r>
                        <w:rPr>
                          <w:rFonts w:cstheme="minorHAnsi"/>
                          <w:spacing w:val="-3"/>
                        </w:rPr>
                        <w:t>ej</w:t>
                      </w:r>
                      <w:r w:rsidRPr="00F83DA5">
                        <w:rPr>
                          <w:rFonts w:cstheme="minorHAnsi"/>
                          <w:spacing w:val="-3"/>
                        </w:rPr>
                        <w:t xml:space="preserve"> </w:t>
                      </w:r>
                      <w:r w:rsidRPr="00954B07">
                        <w:t>niż rok</w:t>
                      </w:r>
                      <w:r w:rsidR="0089444F">
                        <w:t xml:space="preserve"> wcześniej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6C4ABF" w:rsidRPr="00F83DA5">
        <w:rPr>
          <w:noProof/>
        </w:rPr>
        <w:t>Nowo utworzone miejsca pracy</w:t>
      </w:r>
    </w:p>
    <w:p w:rsidR="00CD3D25" w:rsidRDefault="006C4ABF" w:rsidP="006C4ABF">
      <w:pPr>
        <w:pStyle w:val="tekst1"/>
        <w:rPr>
          <w:rFonts w:cstheme="minorHAnsi"/>
          <w:spacing w:val="-3"/>
        </w:rPr>
      </w:pPr>
      <w:r w:rsidRPr="00F83DA5">
        <w:rPr>
          <w:rFonts w:cstheme="minorHAnsi"/>
          <w:spacing w:val="-3"/>
        </w:rPr>
        <w:t xml:space="preserve">W całym roku </w:t>
      </w:r>
      <w:r w:rsidR="0065798C">
        <w:rPr>
          <w:rFonts w:cstheme="minorHAnsi"/>
          <w:spacing w:val="-3"/>
        </w:rPr>
        <w:t>2025</w:t>
      </w:r>
      <w:r w:rsidR="00382403">
        <w:rPr>
          <w:rFonts w:cstheme="minorHAnsi"/>
          <w:spacing w:val="-3"/>
        </w:rPr>
        <w:t xml:space="preserve"> utworzono łącznie</w:t>
      </w:r>
      <w:r w:rsidR="00382403" w:rsidRPr="00382403">
        <w:rPr>
          <w:rFonts w:cstheme="minorHAnsi"/>
          <w:spacing w:val="-3"/>
        </w:rPr>
        <w:t xml:space="preserve"> </w:t>
      </w:r>
      <w:r w:rsidR="004F3C25" w:rsidRPr="004F3C25">
        <w:rPr>
          <w:rFonts w:cstheme="minorHAnsi"/>
          <w:spacing w:val="-3"/>
        </w:rPr>
        <w:t xml:space="preserve">41,1 </w:t>
      </w:r>
      <w:r w:rsidRPr="00F83DA5">
        <w:rPr>
          <w:rFonts w:cstheme="minorHAnsi"/>
          <w:spacing w:val="-3"/>
        </w:rPr>
        <w:t xml:space="preserve">tys. nowych miejsc pracy, tj. o </w:t>
      </w:r>
      <w:r w:rsidR="004F3C25">
        <w:rPr>
          <w:rFonts w:cstheme="minorHAnsi"/>
          <w:spacing w:val="-3"/>
        </w:rPr>
        <w:t>6</w:t>
      </w:r>
      <w:r w:rsidR="00382403">
        <w:rPr>
          <w:rFonts w:cstheme="minorHAnsi"/>
          <w:spacing w:val="-3"/>
        </w:rPr>
        <w:t>,1</w:t>
      </w:r>
      <w:r>
        <w:rPr>
          <w:rFonts w:cstheme="minorHAnsi"/>
          <w:spacing w:val="-3"/>
        </w:rPr>
        <w:t xml:space="preserve"> </w:t>
      </w:r>
      <w:r w:rsidRPr="00F83DA5">
        <w:rPr>
          <w:rFonts w:cstheme="minorHAnsi"/>
          <w:spacing w:val="-3"/>
        </w:rPr>
        <w:t xml:space="preserve">tys. (o </w:t>
      </w:r>
      <w:r w:rsidR="004F3C25">
        <w:rPr>
          <w:rFonts w:cstheme="minorHAnsi"/>
          <w:spacing w:val="-3"/>
        </w:rPr>
        <w:t>12,8</w:t>
      </w:r>
      <w:r w:rsidRPr="00F83DA5">
        <w:rPr>
          <w:rFonts w:cstheme="minorHAnsi"/>
          <w:spacing w:val="-3"/>
        </w:rPr>
        <w:t xml:space="preserve">%) </w:t>
      </w:r>
      <w:r w:rsidR="004F3C25">
        <w:rPr>
          <w:rFonts w:cstheme="minorHAnsi"/>
          <w:spacing w:val="-3"/>
        </w:rPr>
        <w:t>mni</w:t>
      </w:r>
      <w:r>
        <w:rPr>
          <w:rFonts w:cstheme="minorHAnsi"/>
          <w:spacing w:val="-3"/>
        </w:rPr>
        <w:t>ej</w:t>
      </w:r>
      <w:r w:rsidRPr="00F83DA5">
        <w:rPr>
          <w:rFonts w:cstheme="minorHAnsi"/>
          <w:spacing w:val="-3"/>
        </w:rPr>
        <w:t xml:space="preserve"> niż </w:t>
      </w:r>
      <w:r>
        <w:rPr>
          <w:rFonts w:cstheme="minorHAnsi"/>
          <w:spacing w:val="-3"/>
        </w:rPr>
        <w:t>przed rokiem</w:t>
      </w:r>
      <w:r w:rsidRPr="00F83DA5">
        <w:rPr>
          <w:rFonts w:cstheme="minorHAnsi"/>
          <w:spacing w:val="-3"/>
        </w:rPr>
        <w:t>. Najwięcej</w:t>
      </w:r>
      <w:r>
        <w:rPr>
          <w:rFonts w:cstheme="minorHAnsi"/>
          <w:spacing w:val="-3"/>
        </w:rPr>
        <w:t xml:space="preserve"> nowych</w:t>
      </w:r>
      <w:r w:rsidRPr="00F83DA5">
        <w:rPr>
          <w:rFonts w:cstheme="minorHAnsi"/>
          <w:spacing w:val="-3"/>
        </w:rPr>
        <w:t xml:space="preserve"> </w:t>
      </w:r>
      <w:r>
        <w:rPr>
          <w:rFonts w:cstheme="minorHAnsi"/>
          <w:spacing w:val="-3"/>
        </w:rPr>
        <w:t>posad</w:t>
      </w:r>
      <w:r w:rsidRPr="00F83DA5">
        <w:rPr>
          <w:rFonts w:cstheme="minorHAnsi"/>
          <w:spacing w:val="-3"/>
        </w:rPr>
        <w:t xml:space="preserve"> oferowały mał</w:t>
      </w:r>
      <w:r>
        <w:rPr>
          <w:rFonts w:cstheme="minorHAnsi"/>
          <w:spacing w:val="-3"/>
        </w:rPr>
        <w:t>e podmioty (</w:t>
      </w:r>
      <w:r w:rsidR="00EF28ED">
        <w:rPr>
          <w:rFonts w:cstheme="minorHAnsi"/>
          <w:spacing w:val="-3"/>
        </w:rPr>
        <w:t>17,4</w:t>
      </w:r>
      <w:r w:rsidR="00065223">
        <w:rPr>
          <w:rFonts w:cstheme="minorHAnsi"/>
          <w:spacing w:val="-3"/>
        </w:rPr>
        <w:t xml:space="preserve"> </w:t>
      </w:r>
      <w:r>
        <w:rPr>
          <w:rFonts w:cstheme="minorHAnsi"/>
          <w:spacing w:val="-3"/>
        </w:rPr>
        <w:t xml:space="preserve">tys., tj. </w:t>
      </w:r>
      <w:r w:rsidR="00065223" w:rsidRPr="00065223">
        <w:rPr>
          <w:rFonts w:cstheme="minorHAnsi"/>
          <w:spacing w:val="-3"/>
        </w:rPr>
        <w:t>4</w:t>
      </w:r>
      <w:r w:rsidR="00EF28ED">
        <w:rPr>
          <w:rFonts w:cstheme="minorHAnsi"/>
          <w:spacing w:val="-3"/>
        </w:rPr>
        <w:t>2,3</w:t>
      </w:r>
      <w:r w:rsidR="00755A8A">
        <w:rPr>
          <w:rFonts w:cstheme="minorHAnsi"/>
          <w:spacing w:val="-3"/>
        </w:rPr>
        <w:t>%</w:t>
      </w:r>
      <w:r>
        <w:rPr>
          <w:rFonts w:cstheme="minorHAnsi"/>
          <w:spacing w:val="-3"/>
        </w:rPr>
        <w:t xml:space="preserve">). </w:t>
      </w:r>
      <w:r w:rsidR="00FC6544">
        <w:rPr>
          <w:rFonts w:cstheme="minorHAnsi"/>
          <w:spacing w:val="-3"/>
        </w:rPr>
        <w:t>D</w:t>
      </w:r>
      <w:r w:rsidR="00FC6544" w:rsidRPr="00FC6544">
        <w:rPr>
          <w:rFonts w:cstheme="minorHAnsi"/>
          <w:spacing w:val="-3"/>
        </w:rPr>
        <w:t xml:space="preserve">uże </w:t>
      </w:r>
      <w:r>
        <w:rPr>
          <w:rFonts w:cstheme="minorHAnsi"/>
          <w:spacing w:val="-3"/>
        </w:rPr>
        <w:t>zakłady</w:t>
      </w:r>
      <w:r w:rsidRPr="00F83DA5">
        <w:rPr>
          <w:rFonts w:cstheme="minorHAnsi"/>
          <w:spacing w:val="-3"/>
        </w:rPr>
        <w:t xml:space="preserve"> wykreowały </w:t>
      </w:r>
      <w:r w:rsidR="00EF28ED" w:rsidRPr="00EF28ED">
        <w:rPr>
          <w:rFonts w:cstheme="minorHAnsi"/>
          <w:spacing w:val="-3"/>
        </w:rPr>
        <w:t>29,8</w:t>
      </w:r>
      <w:r w:rsidRPr="00F83DA5">
        <w:rPr>
          <w:rFonts w:cstheme="minorHAnsi"/>
          <w:spacing w:val="-3"/>
        </w:rPr>
        <w:t>%</w:t>
      </w:r>
      <w:r>
        <w:rPr>
          <w:rFonts w:cstheme="minorHAnsi"/>
          <w:spacing w:val="-3"/>
        </w:rPr>
        <w:t xml:space="preserve"> </w:t>
      </w:r>
      <w:r w:rsidRPr="00F83DA5">
        <w:rPr>
          <w:rFonts w:cstheme="minorHAnsi"/>
          <w:spacing w:val="-3"/>
        </w:rPr>
        <w:t>ogółu nowych miejsc</w:t>
      </w:r>
      <w:r>
        <w:rPr>
          <w:rFonts w:cstheme="minorHAnsi"/>
          <w:spacing w:val="-3"/>
        </w:rPr>
        <w:t xml:space="preserve">, a </w:t>
      </w:r>
      <w:r w:rsidR="00FC6544">
        <w:rPr>
          <w:rFonts w:cstheme="minorHAnsi"/>
          <w:spacing w:val="-3"/>
        </w:rPr>
        <w:t>ś</w:t>
      </w:r>
      <w:r w:rsidR="00EF28ED" w:rsidRPr="00EF28ED">
        <w:rPr>
          <w:rFonts w:cstheme="minorHAnsi"/>
          <w:spacing w:val="-3"/>
        </w:rPr>
        <w:t>rednie</w:t>
      </w:r>
      <w:r w:rsidR="00645868">
        <w:rPr>
          <w:rFonts w:cstheme="minorHAnsi"/>
          <w:spacing w:val="-3"/>
        </w:rPr>
        <w:t xml:space="preserve"> </w:t>
      </w:r>
      <w:r>
        <w:rPr>
          <w:rFonts w:cstheme="minorHAnsi"/>
          <w:spacing w:val="-3"/>
        </w:rPr>
        <w:t>–</w:t>
      </w:r>
      <w:r w:rsidR="00645868">
        <w:rPr>
          <w:rFonts w:cstheme="minorHAnsi"/>
          <w:spacing w:val="-3"/>
        </w:rPr>
        <w:t xml:space="preserve"> </w:t>
      </w:r>
      <w:r w:rsidR="00EF28ED" w:rsidRPr="00EF28ED">
        <w:rPr>
          <w:rFonts w:cstheme="minorHAnsi"/>
          <w:spacing w:val="-3"/>
        </w:rPr>
        <w:t>27,9</w:t>
      </w:r>
      <w:r w:rsidRPr="00F83DA5">
        <w:rPr>
          <w:rFonts w:cstheme="minorHAnsi"/>
          <w:spacing w:val="-3"/>
        </w:rPr>
        <w:t>%</w:t>
      </w:r>
      <w:r>
        <w:rPr>
          <w:rFonts w:cstheme="minorHAnsi"/>
          <w:spacing w:val="-3"/>
        </w:rPr>
        <w:t xml:space="preserve">. </w:t>
      </w:r>
      <w:r w:rsidRPr="00F83DA5">
        <w:rPr>
          <w:rFonts w:cstheme="minorHAnsi"/>
          <w:spacing w:val="-3"/>
        </w:rPr>
        <w:t xml:space="preserve">Biorąc pod uwagę rodzaj działalności przeważały jednostki z sekcji: </w:t>
      </w:r>
      <w:r w:rsidR="00D913FD" w:rsidRPr="00F83DA5">
        <w:rPr>
          <w:rFonts w:cstheme="minorHAnsi"/>
          <w:spacing w:val="-3"/>
        </w:rPr>
        <w:t xml:space="preserve">przetwórstwo przemysłowe </w:t>
      </w:r>
      <w:r w:rsidRPr="00F83DA5">
        <w:rPr>
          <w:rFonts w:cstheme="minorHAnsi"/>
          <w:spacing w:val="-3"/>
        </w:rPr>
        <w:t>(</w:t>
      </w:r>
      <w:r w:rsidR="00DA0E32">
        <w:rPr>
          <w:rFonts w:cstheme="minorHAnsi"/>
          <w:spacing w:val="-3"/>
        </w:rPr>
        <w:t>26,3</w:t>
      </w:r>
      <w:r>
        <w:rPr>
          <w:rFonts w:cstheme="minorHAnsi"/>
          <w:spacing w:val="-3"/>
        </w:rPr>
        <w:t>%</w:t>
      </w:r>
      <w:r w:rsidR="004F272B">
        <w:rPr>
          <w:rFonts w:cstheme="minorHAnsi"/>
          <w:spacing w:val="-3"/>
        </w:rPr>
        <w:t>)</w:t>
      </w:r>
      <w:r w:rsidR="001111D5">
        <w:rPr>
          <w:rFonts w:cstheme="minorHAnsi"/>
          <w:spacing w:val="-3"/>
        </w:rPr>
        <w:t>,</w:t>
      </w:r>
      <w:r w:rsidRPr="00F83DA5">
        <w:rPr>
          <w:rFonts w:cstheme="minorHAnsi"/>
          <w:spacing w:val="-3"/>
        </w:rPr>
        <w:t xml:space="preserve"> </w:t>
      </w:r>
      <w:r w:rsidR="00DB4085" w:rsidRPr="00DB4085">
        <w:rPr>
          <w:rFonts w:cstheme="minorHAnsi"/>
          <w:spacing w:val="-3"/>
        </w:rPr>
        <w:t xml:space="preserve">handel; naprawa pojazdów samochodowych (16,2%), </w:t>
      </w:r>
      <w:r w:rsidR="00071EF6">
        <w:rPr>
          <w:rFonts w:cstheme="minorHAnsi"/>
          <w:spacing w:val="-3"/>
        </w:rPr>
        <w:t>transport i gospodarka magazynowa (</w:t>
      </w:r>
      <w:r w:rsidR="00DB4085" w:rsidRPr="00DB4085">
        <w:rPr>
          <w:rFonts w:cstheme="minorHAnsi"/>
          <w:spacing w:val="-3"/>
        </w:rPr>
        <w:t>10,9</w:t>
      </w:r>
      <w:r w:rsidR="005E1EC2">
        <w:rPr>
          <w:rFonts w:cstheme="minorHAnsi"/>
          <w:spacing w:val="-3"/>
        </w:rPr>
        <w:t>%</w:t>
      </w:r>
      <w:r w:rsidR="00071EF6">
        <w:rPr>
          <w:rFonts w:cstheme="minorHAnsi"/>
          <w:spacing w:val="-3"/>
        </w:rPr>
        <w:t>)</w:t>
      </w:r>
      <w:r w:rsidR="00071EF6" w:rsidRPr="00071EF6">
        <w:rPr>
          <w:rFonts w:cstheme="minorHAnsi"/>
          <w:spacing w:val="-3"/>
        </w:rPr>
        <w:t xml:space="preserve"> </w:t>
      </w:r>
      <w:r w:rsidR="00071EF6">
        <w:rPr>
          <w:rFonts w:cstheme="minorHAnsi"/>
          <w:spacing w:val="-3"/>
        </w:rPr>
        <w:t xml:space="preserve">oraz </w:t>
      </w:r>
      <w:r w:rsidRPr="00F83DA5">
        <w:rPr>
          <w:rFonts w:cstheme="minorHAnsi"/>
          <w:spacing w:val="-3"/>
        </w:rPr>
        <w:t>budownictwo (</w:t>
      </w:r>
      <w:r w:rsidR="00DB4085" w:rsidRPr="00DB4085">
        <w:rPr>
          <w:rFonts w:cstheme="minorHAnsi"/>
          <w:spacing w:val="-3"/>
        </w:rPr>
        <w:t>10,2</w:t>
      </w:r>
      <w:r w:rsidR="005E1EC2">
        <w:rPr>
          <w:rFonts w:cstheme="minorHAnsi"/>
          <w:spacing w:val="-3"/>
        </w:rPr>
        <w:t>%</w:t>
      </w:r>
      <w:r w:rsidRPr="00F83DA5">
        <w:rPr>
          <w:rFonts w:cstheme="minorHAnsi"/>
          <w:spacing w:val="-3"/>
        </w:rPr>
        <w:t xml:space="preserve">). </w:t>
      </w:r>
      <w:r>
        <w:rPr>
          <w:rFonts w:cstheme="minorHAnsi"/>
          <w:spacing w:val="-3"/>
        </w:rPr>
        <w:t xml:space="preserve">W porównaniu z </w:t>
      </w:r>
      <w:r w:rsidR="0065798C">
        <w:rPr>
          <w:rFonts w:cstheme="minorHAnsi"/>
          <w:spacing w:val="-3"/>
        </w:rPr>
        <w:t>2024</w:t>
      </w:r>
      <w:r>
        <w:rPr>
          <w:rFonts w:cstheme="minorHAnsi"/>
          <w:spacing w:val="-3"/>
        </w:rPr>
        <w:t xml:space="preserve"> r. w większości </w:t>
      </w:r>
      <w:r w:rsidR="00576F4C" w:rsidRPr="00576F4C">
        <w:rPr>
          <w:rFonts w:cstheme="minorHAnsi"/>
          <w:spacing w:val="-3"/>
        </w:rPr>
        <w:t xml:space="preserve">badanych obszarów </w:t>
      </w:r>
      <w:r>
        <w:rPr>
          <w:rFonts w:cstheme="minorHAnsi"/>
          <w:spacing w:val="-3"/>
        </w:rPr>
        <w:t xml:space="preserve">utworzono </w:t>
      </w:r>
      <w:r w:rsidR="00CD3D25">
        <w:rPr>
          <w:rFonts w:cstheme="minorHAnsi"/>
          <w:spacing w:val="-3"/>
        </w:rPr>
        <w:t>mnie</w:t>
      </w:r>
      <w:r w:rsidR="00B45039">
        <w:rPr>
          <w:rFonts w:cstheme="minorHAnsi"/>
          <w:spacing w:val="-3"/>
        </w:rPr>
        <w:t xml:space="preserve">j </w:t>
      </w:r>
      <w:r>
        <w:rPr>
          <w:rFonts w:cstheme="minorHAnsi"/>
          <w:spacing w:val="-3"/>
        </w:rPr>
        <w:t xml:space="preserve">nowych miejsc pracy. </w:t>
      </w:r>
      <w:r w:rsidR="00CD3D25">
        <w:rPr>
          <w:rFonts w:cstheme="minorHAnsi"/>
          <w:spacing w:val="-3"/>
        </w:rPr>
        <w:t>Mniej</w:t>
      </w:r>
      <w:r w:rsidR="003271D7">
        <w:rPr>
          <w:rFonts w:cstheme="minorHAnsi"/>
          <w:spacing w:val="-3"/>
        </w:rPr>
        <w:t xml:space="preserve"> </w:t>
      </w:r>
      <w:r>
        <w:rPr>
          <w:rFonts w:cstheme="minorHAnsi"/>
          <w:spacing w:val="-3"/>
        </w:rPr>
        <w:t xml:space="preserve">ofert </w:t>
      </w:r>
      <w:r w:rsidR="008F4FC6">
        <w:rPr>
          <w:rFonts w:cstheme="minorHAnsi"/>
          <w:spacing w:val="-3"/>
        </w:rPr>
        <w:t xml:space="preserve">złożyły m.in. podmioty z </w:t>
      </w:r>
      <w:r>
        <w:rPr>
          <w:rFonts w:cstheme="minorHAnsi"/>
          <w:spacing w:val="-3"/>
        </w:rPr>
        <w:t>sekcji:</w:t>
      </w:r>
      <w:r w:rsidR="00351186" w:rsidRPr="00351186">
        <w:rPr>
          <w:rFonts w:cstheme="minorHAnsi"/>
          <w:spacing w:val="-3"/>
        </w:rPr>
        <w:t xml:space="preserve"> </w:t>
      </w:r>
      <w:r w:rsidR="00351186" w:rsidRPr="00DB4085">
        <w:rPr>
          <w:rFonts w:cstheme="minorHAnsi"/>
          <w:spacing w:val="-3"/>
        </w:rPr>
        <w:t>handel; naprawa pojazdów samochodowych</w:t>
      </w:r>
      <w:r w:rsidR="00CD3D25" w:rsidRPr="00CD3D25">
        <w:t xml:space="preserve"> </w:t>
      </w:r>
      <w:r w:rsidR="00351186">
        <w:rPr>
          <w:rFonts w:cstheme="minorHAnsi"/>
          <w:spacing w:val="-3"/>
        </w:rPr>
        <w:t>(</w:t>
      </w:r>
      <w:r w:rsidR="00351186" w:rsidRPr="00351186">
        <w:t>o</w:t>
      </w:r>
      <w:r w:rsidR="00351186">
        <w:t> </w:t>
      </w:r>
      <w:r w:rsidR="00351186" w:rsidRPr="00351186">
        <w:t>2</w:t>
      </w:r>
      <w:r w:rsidR="00351186">
        <w:rPr>
          <w:rFonts w:cstheme="minorHAnsi"/>
          <w:spacing w:val="-3"/>
        </w:rPr>
        <w:t>,9</w:t>
      </w:r>
      <w:r w:rsidR="00CD3D25">
        <w:rPr>
          <w:rFonts w:cstheme="minorHAnsi"/>
          <w:spacing w:val="-3"/>
        </w:rPr>
        <w:t xml:space="preserve"> tys. nowo utworzonych</w:t>
      </w:r>
      <w:r w:rsidR="00CD3D25" w:rsidRPr="008F4FC6">
        <w:rPr>
          <w:rFonts w:cstheme="minorHAnsi"/>
          <w:spacing w:val="-3"/>
        </w:rPr>
        <w:t xml:space="preserve"> </w:t>
      </w:r>
      <w:r w:rsidR="00CD3D25">
        <w:rPr>
          <w:rFonts w:cstheme="minorHAnsi"/>
          <w:spacing w:val="-3"/>
        </w:rPr>
        <w:t xml:space="preserve">miejsc mniej niż w 2024 r.; spadek o </w:t>
      </w:r>
      <w:r w:rsidR="00351186">
        <w:rPr>
          <w:rFonts w:cstheme="minorHAnsi"/>
          <w:spacing w:val="-3"/>
        </w:rPr>
        <w:t>30,6</w:t>
      </w:r>
      <w:r w:rsidR="00CD3D25">
        <w:rPr>
          <w:rFonts w:cstheme="minorHAnsi"/>
          <w:spacing w:val="-3"/>
        </w:rPr>
        <w:t>%)</w:t>
      </w:r>
      <w:r w:rsidR="00612F1F">
        <w:rPr>
          <w:rFonts w:cstheme="minorHAnsi"/>
          <w:spacing w:val="-3"/>
        </w:rPr>
        <w:t>,</w:t>
      </w:r>
      <w:r w:rsidR="00351186" w:rsidRPr="00351186">
        <w:rPr>
          <w:rFonts w:cstheme="minorHAnsi"/>
          <w:spacing w:val="-3"/>
        </w:rPr>
        <w:t xml:space="preserve"> transport i gospodarka magazynowa</w:t>
      </w:r>
      <w:r w:rsidR="00351186">
        <w:rPr>
          <w:rFonts w:cstheme="minorHAnsi"/>
          <w:spacing w:val="-3"/>
        </w:rPr>
        <w:t xml:space="preserve"> (o 2,</w:t>
      </w:r>
      <w:r w:rsidR="00066028">
        <w:rPr>
          <w:rFonts w:cstheme="minorHAnsi"/>
          <w:spacing w:val="-3"/>
        </w:rPr>
        <w:t>7</w:t>
      </w:r>
      <w:r w:rsidR="00351186">
        <w:rPr>
          <w:rFonts w:cstheme="minorHAnsi"/>
          <w:spacing w:val="-3"/>
        </w:rPr>
        <w:t xml:space="preserve"> tys. mniej; spadek o </w:t>
      </w:r>
      <w:r w:rsidR="00066028" w:rsidRPr="00066028">
        <w:rPr>
          <w:rFonts w:cstheme="minorHAnsi"/>
          <w:spacing w:val="-3"/>
        </w:rPr>
        <w:t>37,2</w:t>
      </w:r>
      <w:r w:rsidR="00351186">
        <w:rPr>
          <w:rFonts w:cstheme="minorHAnsi"/>
          <w:spacing w:val="-3"/>
        </w:rPr>
        <w:t>%</w:t>
      </w:r>
      <w:r w:rsidR="00014CD0">
        <w:rPr>
          <w:rFonts w:cstheme="minorHAnsi"/>
          <w:spacing w:val="-3"/>
        </w:rPr>
        <w:t>) oraz</w:t>
      </w:r>
      <w:r w:rsidR="00612F1F">
        <w:rPr>
          <w:rFonts w:cstheme="minorHAnsi"/>
          <w:spacing w:val="-3"/>
        </w:rPr>
        <w:t xml:space="preserve"> </w:t>
      </w:r>
      <w:r w:rsidR="00066028">
        <w:rPr>
          <w:rFonts w:cstheme="minorHAnsi"/>
          <w:spacing w:val="-3"/>
        </w:rPr>
        <w:t xml:space="preserve">budownictwo </w:t>
      </w:r>
      <w:r w:rsidR="00BA1102">
        <w:rPr>
          <w:rFonts w:cstheme="minorHAnsi"/>
          <w:spacing w:val="-3"/>
        </w:rPr>
        <w:t>(o 2,</w:t>
      </w:r>
      <w:r w:rsidR="00066028">
        <w:rPr>
          <w:rFonts w:cstheme="minorHAnsi"/>
          <w:spacing w:val="-3"/>
        </w:rPr>
        <w:t>2</w:t>
      </w:r>
      <w:r w:rsidR="00BA1102">
        <w:rPr>
          <w:rFonts w:cstheme="minorHAnsi"/>
          <w:spacing w:val="-3"/>
        </w:rPr>
        <w:t xml:space="preserve"> tys. mniej; spadek o </w:t>
      </w:r>
      <w:r w:rsidR="00DA0E32">
        <w:rPr>
          <w:rFonts w:cstheme="minorHAnsi"/>
          <w:spacing w:val="-3"/>
        </w:rPr>
        <w:t>34,8</w:t>
      </w:r>
      <w:r w:rsidR="00BA1102">
        <w:rPr>
          <w:rFonts w:cstheme="minorHAnsi"/>
          <w:spacing w:val="-3"/>
        </w:rPr>
        <w:t>%). Więcej nowych miejsc pracy powstało natomiast m.in. w jednostkach związanych z</w:t>
      </w:r>
      <w:r w:rsidR="00526182">
        <w:rPr>
          <w:rFonts w:cstheme="minorHAnsi"/>
          <w:spacing w:val="-3"/>
        </w:rPr>
        <w:t> </w:t>
      </w:r>
      <w:r w:rsidR="00066028">
        <w:rPr>
          <w:rFonts w:cstheme="minorHAnsi"/>
          <w:spacing w:val="-3"/>
        </w:rPr>
        <w:t>przetwórstwem przemysłowym (o 2,4 tys. nowo utworzonych</w:t>
      </w:r>
      <w:r w:rsidR="00066028" w:rsidRPr="008F4FC6">
        <w:rPr>
          <w:rFonts w:cstheme="minorHAnsi"/>
          <w:spacing w:val="-3"/>
        </w:rPr>
        <w:t xml:space="preserve"> </w:t>
      </w:r>
      <w:r w:rsidR="00066028">
        <w:rPr>
          <w:rFonts w:cstheme="minorHAnsi"/>
          <w:spacing w:val="-3"/>
        </w:rPr>
        <w:t>miejsc więcej niż w poprzednim roku; wzrost o 29,0%), a także z zakwaterowaniem i gastronomią (o 0,4 tys. więcej; wzrost o 22,7%).</w:t>
      </w:r>
    </w:p>
    <w:p w:rsidR="004E455A" w:rsidRDefault="00025111" w:rsidP="004E455A">
      <w:pPr>
        <w:pStyle w:val="Nagwek1"/>
      </w:pPr>
      <w:r w:rsidRPr="007A0B25">
        <w:rPr>
          <w:noProof/>
        </w:rPr>
        <mc:AlternateContent>
          <mc:Choice Requires="wps">
            <w:drawing>
              <wp:anchor distT="45720" distB="45720" distL="114300" distR="114300" simplePos="0" relativeHeight="252124160" behindDoc="1" locked="0" layoutInCell="1" allowOverlap="1" wp14:anchorId="0B89B342" wp14:editId="3CAEA160">
                <wp:simplePos x="0" y="0"/>
                <wp:positionH relativeFrom="rightMargin">
                  <wp:posOffset>106680</wp:posOffset>
                </wp:positionH>
                <wp:positionV relativeFrom="paragraph">
                  <wp:posOffset>299275</wp:posOffset>
                </wp:positionV>
                <wp:extent cx="1762125" cy="600075"/>
                <wp:effectExtent l="0" t="0" r="0" b="0"/>
                <wp:wrapTight wrapText="bothSides">
                  <wp:wrapPolygon edited="0">
                    <wp:start x="701" y="0"/>
                    <wp:lineTo x="701" y="20571"/>
                    <wp:lineTo x="20783" y="20571"/>
                    <wp:lineTo x="20783" y="0"/>
                    <wp:lineTo x="701" y="0"/>
                  </wp:wrapPolygon>
                </wp:wrapTight>
                <wp:docPr id="52" name="Pole tekstowe 52" descr="W 2025 r. zlikwidowano o 4,4% miejsc pracy mniej niż przed rokiem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2125" cy="600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798C" w:rsidRPr="00954B07" w:rsidRDefault="00B4798C" w:rsidP="00B4798C">
                            <w:pPr>
                              <w:pStyle w:val="tekstzboku"/>
                            </w:pPr>
                            <w:r>
                              <w:t>W</w:t>
                            </w:r>
                            <w:r w:rsidRPr="00954B07">
                              <w:t xml:space="preserve"> </w:t>
                            </w:r>
                            <w:r w:rsidR="0065798C">
                              <w:t>2025</w:t>
                            </w:r>
                            <w:r w:rsidRPr="00954B07">
                              <w:t xml:space="preserve"> r.</w:t>
                            </w:r>
                            <w:r>
                              <w:t xml:space="preserve"> zlikwidowano o </w:t>
                            </w:r>
                            <w:r w:rsidR="00652225">
                              <w:t>4,4</w:t>
                            </w:r>
                            <w:r>
                              <w:t xml:space="preserve">% miejsc pracy </w:t>
                            </w:r>
                            <w:r w:rsidR="00652225">
                              <w:rPr>
                                <w:rFonts w:cstheme="minorHAnsi"/>
                                <w:spacing w:val="-3"/>
                              </w:rPr>
                              <w:t>mnie</w:t>
                            </w:r>
                            <w:r w:rsidR="000F00A1">
                              <w:rPr>
                                <w:rFonts w:cstheme="minorHAnsi"/>
                                <w:spacing w:val="-3"/>
                              </w:rPr>
                              <w:t>j</w:t>
                            </w:r>
                            <w:r w:rsidRPr="00417869">
                              <w:rPr>
                                <w:rFonts w:cstheme="minorHAnsi"/>
                                <w:spacing w:val="-3"/>
                              </w:rPr>
                              <w:t xml:space="preserve"> </w:t>
                            </w:r>
                            <w:r>
                              <w:t>niż przed rokiem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89B342" id="Pole tekstowe 52" o:spid="_x0000_s1034" type="#_x0000_t202" alt="W 2025 r. zlikwidowano o 4,4% miejsc pracy mniej niż przed rokiem" style="position:absolute;margin-left:8.4pt;margin-top:23.55pt;width:138.75pt;height:47.25pt;z-index:-251192320;visibility:visible;mso-wrap-style:square;mso-width-percent:0;mso-height-percent:0;mso-wrap-distance-left:9pt;mso-wrap-distance-top:3.6pt;mso-wrap-distance-right:9pt;mso-wrap-distance-bottom:3.6pt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" filled="f" stroked="f">
                <v:textbox>
                  <w:txbxContent>
                    <w:p w:rsidR="00B4798C" w:rsidRPr="00954B07" w:rsidRDefault="00B4798C" w:rsidP="00B4798C">
                      <w:pPr>
                        <w:pStyle w:val="tekstzboku"/>
                      </w:pPr>
                      <w:r>
                        <w:t>W</w:t>
                      </w:r>
                      <w:r w:rsidRPr="00954B07">
                        <w:t xml:space="preserve"> </w:t>
                      </w:r>
                      <w:r w:rsidR="0065798C">
                        <w:t>2025</w:t>
                      </w:r>
                      <w:r w:rsidRPr="00954B07">
                        <w:t xml:space="preserve"> r.</w:t>
                      </w:r>
                      <w:r>
                        <w:t xml:space="preserve"> zlikwidowano o </w:t>
                      </w:r>
                      <w:r w:rsidR="00652225">
                        <w:t>4,4</w:t>
                      </w:r>
                      <w:r>
                        <w:t xml:space="preserve">% miejsc pracy </w:t>
                      </w:r>
                      <w:r w:rsidR="00652225">
                        <w:rPr>
                          <w:rFonts w:cstheme="minorHAnsi"/>
                          <w:spacing w:val="-3"/>
                        </w:rPr>
                        <w:t>mnie</w:t>
                      </w:r>
                      <w:r w:rsidR="000F00A1">
                        <w:rPr>
                          <w:rFonts w:cstheme="minorHAnsi"/>
                          <w:spacing w:val="-3"/>
                        </w:rPr>
                        <w:t>j</w:t>
                      </w:r>
                      <w:r w:rsidRPr="00417869">
                        <w:rPr>
                          <w:rFonts w:cstheme="minorHAnsi"/>
                          <w:spacing w:val="-3"/>
                        </w:rPr>
                        <w:t xml:space="preserve"> </w:t>
                      </w:r>
                      <w:r>
                        <w:t>niż przed rokiem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4E455A">
        <w:t>Zlikwidowane miejsca pracy</w:t>
      </w:r>
    </w:p>
    <w:p w:rsidR="002E3718" w:rsidRDefault="004E455A" w:rsidP="006E4D37">
      <w:pPr>
        <w:pStyle w:val="tekst1"/>
        <w:rPr>
          <w:rFonts w:cstheme="minorHAnsi"/>
          <w:spacing w:val="-3"/>
        </w:rPr>
      </w:pPr>
      <w:r w:rsidRPr="00417869">
        <w:rPr>
          <w:rFonts w:cstheme="minorHAnsi"/>
          <w:spacing w:val="-3"/>
        </w:rPr>
        <w:t xml:space="preserve">W </w:t>
      </w:r>
      <w:r w:rsidR="0065798C">
        <w:rPr>
          <w:rFonts w:cstheme="minorHAnsi"/>
          <w:spacing w:val="-3"/>
        </w:rPr>
        <w:t>2025</w:t>
      </w:r>
      <w:r w:rsidRPr="00417869">
        <w:rPr>
          <w:rFonts w:cstheme="minorHAnsi"/>
          <w:spacing w:val="-3"/>
        </w:rPr>
        <w:t xml:space="preserve"> r. zlikwidowano łącznie </w:t>
      </w:r>
      <w:r w:rsidR="00652225">
        <w:rPr>
          <w:rFonts w:cstheme="minorHAnsi"/>
          <w:spacing w:val="-3"/>
        </w:rPr>
        <w:t>27,6</w:t>
      </w:r>
      <w:r w:rsidRPr="00BE32A8">
        <w:rPr>
          <w:rFonts w:cstheme="minorHAnsi"/>
          <w:spacing w:val="-3"/>
        </w:rPr>
        <w:t xml:space="preserve"> </w:t>
      </w:r>
      <w:r w:rsidRPr="00417869">
        <w:rPr>
          <w:rFonts w:cstheme="minorHAnsi"/>
          <w:spacing w:val="-3"/>
        </w:rPr>
        <w:t xml:space="preserve">tys. miejsc pracy, </w:t>
      </w:r>
      <w:r>
        <w:rPr>
          <w:rFonts w:cstheme="minorHAnsi"/>
          <w:spacing w:val="-3"/>
        </w:rPr>
        <w:t xml:space="preserve">tj. o </w:t>
      </w:r>
      <w:r w:rsidR="00652225">
        <w:rPr>
          <w:rFonts w:cstheme="minorHAnsi"/>
          <w:spacing w:val="-3"/>
        </w:rPr>
        <w:t>4,4</w:t>
      </w:r>
      <w:r w:rsidRPr="00417869">
        <w:rPr>
          <w:rFonts w:cstheme="minorHAnsi"/>
          <w:spacing w:val="-3"/>
        </w:rPr>
        <w:t xml:space="preserve">% </w:t>
      </w:r>
      <w:r w:rsidR="00652225">
        <w:rPr>
          <w:rFonts w:cstheme="minorHAnsi"/>
          <w:spacing w:val="-3"/>
        </w:rPr>
        <w:t>mni</w:t>
      </w:r>
      <w:r w:rsidRPr="00417869">
        <w:rPr>
          <w:rFonts w:cstheme="minorHAnsi"/>
          <w:spacing w:val="-3"/>
        </w:rPr>
        <w:t xml:space="preserve">ej niż w roku poprzednim. </w:t>
      </w:r>
      <w:r>
        <w:rPr>
          <w:rFonts w:cstheme="minorHAnsi"/>
          <w:spacing w:val="-3"/>
        </w:rPr>
        <w:t>Najwięcej z nich</w:t>
      </w:r>
      <w:r w:rsidR="00535D1F">
        <w:rPr>
          <w:rFonts w:cstheme="minorHAnsi"/>
          <w:spacing w:val="-3"/>
        </w:rPr>
        <w:t xml:space="preserve"> </w:t>
      </w:r>
      <w:r w:rsidR="005742B5">
        <w:rPr>
          <w:rFonts w:cstheme="minorHAnsi"/>
          <w:spacing w:val="-3"/>
        </w:rPr>
        <w:t xml:space="preserve">stanowiły </w:t>
      </w:r>
      <w:r>
        <w:rPr>
          <w:rFonts w:cstheme="minorHAnsi"/>
          <w:spacing w:val="-3"/>
        </w:rPr>
        <w:t xml:space="preserve">etaty w podmiotach </w:t>
      </w:r>
      <w:r w:rsidR="009D247E">
        <w:rPr>
          <w:rFonts w:cstheme="minorHAnsi"/>
          <w:spacing w:val="-3"/>
        </w:rPr>
        <w:t>małych</w:t>
      </w:r>
      <w:r w:rsidR="00DA07F8">
        <w:rPr>
          <w:rFonts w:cstheme="minorHAnsi"/>
          <w:spacing w:val="-3"/>
        </w:rPr>
        <w:t xml:space="preserve"> –</w:t>
      </w:r>
      <w:r w:rsidR="009D247E">
        <w:rPr>
          <w:rFonts w:cstheme="minorHAnsi"/>
          <w:spacing w:val="-3"/>
        </w:rPr>
        <w:t xml:space="preserve"> do 9 pracujących </w:t>
      </w:r>
      <w:r w:rsidRPr="00417869">
        <w:rPr>
          <w:rFonts w:cstheme="minorHAnsi"/>
          <w:spacing w:val="-3"/>
        </w:rPr>
        <w:t>(</w:t>
      </w:r>
      <w:r w:rsidR="00A60B29">
        <w:rPr>
          <w:rFonts w:cstheme="minorHAnsi"/>
          <w:spacing w:val="-3"/>
        </w:rPr>
        <w:t>1</w:t>
      </w:r>
      <w:r w:rsidR="00652225">
        <w:rPr>
          <w:rFonts w:cstheme="minorHAnsi"/>
          <w:spacing w:val="-3"/>
        </w:rPr>
        <w:t xml:space="preserve">3,7 </w:t>
      </w:r>
      <w:r w:rsidR="00DA07F8">
        <w:rPr>
          <w:rFonts w:cstheme="minorHAnsi"/>
          <w:spacing w:val="-3"/>
        </w:rPr>
        <w:t xml:space="preserve">tys., tj. </w:t>
      </w:r>
      <w:r w:rsidR="00652225">
        <w:rPr>
          <w:rFonts w:cstheme="minorHAnsi"/>
          <w:spacing w:val="-3"/>
        </w:rPr>
        <w:t>49,5</w:t>
      </w:r>
      <w:r>
        <w:rPr>
          <w:rFonts w:cstheme="minorHAnsi"/>
          <w:spacing w:val="-3"/>
        </w:rPr>
        <w:t>%</w:t>
      </w:r>
      <w:r w:rsidRPr="00417869">
        <w:rPr>
          <w:rFonts w:cstheme="minorHAnsi"/>
          <w:spacing w:val="-3"/>
        </w:rPr>
        <w:t>).</w:t>
      </w:r>
      <w:r>
        <w:rPr>
          <w:rFonts w:cstheme="minorHAnsi"/>
          <w:spacing w:val="-3"/>
        </w:rPr>
        <w:t xml:space="preserve"> </w:t>
      </w:r>
    </w:p>
    <w:p w:rsidR="005E1EC2" w:rsidRDefault="00B70415" w:rsidP="00B70415">
      <w:pPr>
        <w:pStyle w:val="tekst1"/>
        <w:rPr>
          <w:rFonts w:cstheme="minorHAnsi"/>
          <w:spacing w:val="-3"/>
        </w:rPr>
      </w:pPr>
      <w:r>
        <w:rPr>
          <w:rFonts w:cstheme="minorHAnsi"/>
          <w:spacing w:val="-3"/>
        </w:rPr>
        <w:t>Saldo</w:t>
      </w:r>
      <w:r w:rsidRPr="00AA2B64">
        <w:rPr>
          <w:rFonts w:cstheme="minorHAnsi"/>
          <w:spacing w:val="-3"/>
        </w:rPr>
        <w:t xml:space="preserve"> miejsc pracy w </w:t>
      </w:r>
      <w:r w:rsidR="0065798C">
        <w:rPr>
          <w:rFonts w:cstheme="minorHAnsi"/>
          <w:spacing w:val="-3"/>
        </w:rPr>
        <w:t>2025</w:t>
      </w:r>
      <w:r w:rsidRPr="00AA2B64">
        <w:rPr>
          <w:rFonts w:cstheme="minorHAnsi"/>
          <w:spacing w:val="-3"/>
        </w:rPr>
        <w:t xml:space="preserve"> r. </w:t>
      </w:r>
      <w:r>
        <w:rPr>
          <w:rFonts w:cstheme="minorHAnsi"/>
          <w:spacing w:val="-3"/>
        </w:rPr>
        <w:t>było dodatnie, a</w:t>
      </w:r>
      <w:r w:rsidRPr="00AA2B64">
        <w:rPr>
          <w:rFonts w:cstheme="minorHAnsi"/>
          <w:spacing w:val="-3"/>
        </w:rPr>
        <w:t xml:space="preserve"> </w:t>
      </w:r>
      <w:r>
        <w:rPr>
          <w:rFonts w:cstheme="minorHAnsi"/>
          <w:spacing w:val="-3"/>
        </w:rPr>
        <w:t>l</w:t>
      </w:r>
      <w:r w:rsidRPr="00AA2B64">
        <w:rPr>
          <w:rFonts w:cstheme="minorHAnsi"/>
          <w:spacing w:val="-3"/>
        </w:rPr>
        <w:t xml:space="preserve">iczba utworzonych </w:t>
      </w:r>
      <w:r w:rsidRPr="00AA2E8F">
        <w:rPr>
          <w:rFonts w:cstheme="minorHAnsi"/>
          <w:spacing w:val="-3"/>
        </w:rPr>
        <w:t xml:space="preserve">etatów </w:t>
      </w:r>
      <w:r w:rsidRPr="00AA2B64">
        <w:rPr>
          <w:rFonts w:cstheme="minorHAnsi"/>
          <w:spacing w:val="-3"/>
        </w:rPr>
        <w:t xml:space="preserve">o </w:t>
      </w:r>
      <w:r w:rsidR="00652225">
        <w:rPr>
          <w:rFonts w:cstheme="minorHAnsi"/>
          <w:spacing w:val="-3"/>
        </w:rPr>
        <w:t>13,5</w:t>
      </w:r>
      <w:r w:rsidRPr="00AA2B64">
        <w:rPr>
          <w:rFonts w:cstheme="minorHAnsi"/>
          <w:spacing w:val="-3"/>
        </w:rPr>
        <w:t xml:space="preserve"> tys. przewyższała liczbę</w:t>
      </w:r>
      <w:r>
        <w:rPr>
          <w:rFonts w:cstheme="minorHAnsi"/>
          <w:spacing w:val="-3"/>
        </w:rPr>
        <w:t xml:space="preserve"> tych</w:t>
      </w:r>
      <w:r w:rsidRPr="00AA2B64">
        <w:rPr>
          <w:rFonts w:cstheme="minorHAnsi"/>
          <w:spacing w:val="-3"/>
        </w:rPr>
        <w:t xml:space="preserve"> zlikwidowanych </w:t>
      </w:r>
      <w:r>
        <w:rPr>
          <w:rFonts w:cstheme="minorHAnsi"/>
          <w:spacing w:val="-3"/>
        </w:rPr>
        <w:t xml:space="preserve">(przed rokiem różnica ta wyniosła </w:t>
      </w:r>
      <w:r w:rsidR="00652225">
        <w:rPr>
          <w:rFonts w:cstheme="minorHAnsi"/>
          <w:spacing w:val="-3"/>
        </w:rPr>
        <w:t>18,3</w:t>
      </w:r>
      <w:r w:rsidR="00652225" w:rsidRPr="00AA2B64">
        <w:rPr>
          <w:rFonts w:cstheme="minorHAnsi"/>
          <w:spacing w:val="-3"/>
        </w:rPr>
        <w:t xml:space="preserve"> </w:t>
      </w:r>
      <w:r>
        <w:rPr>
          <w:rFonts w:cstheme="minorHAnsi"/>
          <w:spacing w:val="-3"/>
        </w:rPr>
        <w:t>tys.).</w:t>
      </w:r>
      <w:r w:rsidRPr="00AA2B64">
        <w:rPr>
          <w:rFonts w:cstheme="minorHAnsi"/>
          <w:spacing w:val="-3"/>
        </w:rPr>
        <w:t xml:space="preserve"> </w:t>
      </w:r>
    </w:p>
    <w:p w:rsidR="00FF417A" w:rsidRDefault="00F156EE" w:rsidP="00FF417A">
      <w:pPr>
        <w:pStyle w:val="tytuwykresu"/>
        <w:ind w:left="990" w:hanging="990"/>
      </w:pPr>
      <w:r w:rsidRPr="00F156EE">
        <w:rPr>
          <w:noProof/>
          <w:lang w:eastAsia="pl-PL"/>
        </w:rPr>
        <w:drawing>
          <wp:anchor distT="0" distB="180340" distL="114300" distR="114300" simplePos="0" relativeHeight="25218048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530038</wp:posOffset>
            </wp:positionV>
            <wp:extent cx="5040000" cy="2235600"/>
            <wp:effectExtent l="0" t="0" r="8255" b="0"/>
            <wp:wrapTopAndBottom/>
            <wp:docPr id="20" name="Obraz 20" descr="Wykres kolumnowy przedstawiający relację miejsc nowo utworzonych do zlikwidowanych w latach 2015–2025 – oś pozioma wartości z przedziału od 0 do 3. Dane do wykresu dostępne w pliku w formacie XLS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23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76F6" w:rsidRPr="007A0B25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2150784" behindDoc="1" locked="0" layoutInCell="1" allowOverlap="1" wp14:anchorId="2C845E94" wp14:editId="6D2D1B8B">
                <wp:simplePos x="0" y="0"/>
                <wp:positionH relativeFrom="rightMargin">
                  <wp:posOffset>117314</wp:posOffset>
                </wp:positionH>
                <wp:positionV relativeFrom="paragraph">
                  <wp:posOffset>2832091</wp:posOffset>
                </wp:positionV>
                <wp:extent cx="1762125" cy="702310"/>
                <wp:effectExtent l="0" t="0" r="0" b="2540"/>
                <wp:wrapTight wrapText="bothSides">
                  <wp:wrapPolygon edited="0">
                    <wp:start x="701" y="0"/>
                    <wp:lineTo x="701" y="21092"/>
                    <wp:lineTo x="20783" y="21092"/>
                    <wp:lineTo x="20783" y="0"/>
                    <wp:lineTo x="701" y="0"/>
                  </wp:wrapPolygon>
                </wp:wrapTight>
                <wp:docPr id="17" name="Pole tekstowe 17" descr="W 2025 r. w większości sekcji więcej utworzono nowych miejsc pracy niż ich zlikwidowan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2125" cy="7023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A417A" w:rsidRPr="00954B07" w:rsidRDefault="00BA417A" w:rsidP="00BA417A">
                            <w:pPr>
                              <w:pStyle w:val="tekstzboku"/>
                            </w:pPr>
                            <w:r>
                              <w:rPr>
                                <w:rFonts w:cstheme="minorHAnsi"/>
                                <w:spacing w:val="-3"/>
                              </w:rPr>
                              <w:t>W</w:t>
                            </w:r>
                            <w:r w:rsidR="000913BB">
                              <w:rPr>
                                <w:rFonts w:cstheme="minorHAnsi"/>
                                <w:spacing w:val="-3"/>
                              </w:rPr>
                              <w:t xml:space="preserve"> </w:t>
                            </w:r>
                            <w:r w:rsidR="0065798C">
                              <w:rPr>
                                <w:rFonts w:cstheme="minorHAnsi"/>
                                <w:spacing w:val="-3"/>
                              </w:rPr>
                              <w:t>2025</w:t>
                            </w:r>
                            <w:r w:rsidR="000913BB">
                              <w:rPr>
                                <w:rFonts w:cstheme="minorHAnsi"/>
                                <w:spacing w:val="-3"/>
                              </w:rPr>
                              <w:t xml:space="preserve"> r. w większości sekcji </w:t>
                            </w:r>
                            <w:r w:rsidR="00E51899">
                              <w:rPr>
                                <w:rFonts w:cstheme="minorHAnsi"/>
                                <w:spacing w:val="-3"/>
                              </w:rPr>
                              <w:t>więcej</w:t>
                            </w:r>
                            <w:r>
                              <w:rPr>
                                <w:rFonts w:cstheme="minorHAnsi"/>
                                <w:spacing w:val="-3"/>
                              </w:rPr>
                              <w:t xml:space="preserve"> </w:t>
                            </w:r>
                            <w:r w:rsidR="00E51899">
                              <w:rPr>
                                <w:rFonts w:cstheme="minorHAnsi"/>
                                <w:spacing w:val="-3"/>
                              </w:rPr>
                              <w:t xml:space="preserve">utworzono nowych </w:t>
                            </w:r>
                            <w:r w:rsidR="000913BB">
                              <w:rPr>
                                <w:rFonts w:cstheme="minorHAnsi"/>
                                <w:spacing w:val="-3"/>
                              </w:rPr>
                              <w:t xml:space="preserve">miejsc pracy </w:t>
                            </w:r>
                            <w:r w:rsidR="00E51899">
                              <w:rPr>
                                <w:rFonts w:cstheme="minorHAnsi"/>
                                <w:spacing w:val="-3"/>
                              </w:rPr>
                              <w:t>niż ich zlikwidowano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845E94" id="Pole tekstowe 17" o:spid="_x0000_s1035" type="#_x0000_t202" alt="W 2025 r. w większości sekcji więcej utworzono nowych miejsc pracy niż ich zlikwidowano" style="position:absolute;left:0;text-align:left;margin-left:9.25pt;margin-top:223pt;width:138.75pt;height:55.3pt;z-index:-251165696;visibility:visible;mso-wrap-style:square;mso-width-percent:0;mso-height-percent:0;mso-wrap-distance-left:9pt;mso-wrap-distance-top:3.6pt;mso-wrap-distance-right:9pt;mso-wrap-distance-bottom:3.6pt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" filled="f" stroked="f">
                <v:textbox>
                  <w:txbxContent>
                    <w:p w:rsidR="00BA417A" w:rsidRPr="00954B07" w:rsidRDefault="00BA417A" w:rsidP="00BA417A">
                      <w:pPr>
                        <w:pStyle w:val="tekstzboku"/>
                      </w:pPr>
                      <w:r>
                        <w:rPr>
                          <w:rFonts w:cstheme="minorHAnsi"/>
                          <w:spacing w:val="-3"/>
                        </w:rPr>
                        <w:t>W</w:t>
                      </w:r>
                      <w:r w:rsidR="000913BB">
                        <w:rPr>
                          <w:rFonts w:cstheme="minorHAnsi"/>
                          <w:spacing w:val="-3"/>
                        </w:rPr>
                        <w:t xml:space="preserve"> </w:t>
                      </w:r>
                      <w:r w:rsidR="0065798C">
                        <w:rPr>
                          <w:rFonts w:cstheme="minorHAnsi"/>
                          <w:spacing w:val="-3"/>
                        </w:rPr>
                        <w:t>2025</w:t>
                      </w:r>
                      <w:r w:rsidR="000913BB">
                        <w:rPr>
                          <w:rFonts w:cstheme="minorHAnsi"/>
                          <w:spacing w:val="-3"/>
                        </w:rPr>
                        <w:t xml:space="preserve"> r. w większości sekcji </w:t>
                      </w:r>
                      <w:r w:rsidR="00E51899">
                        <w:rPr>
                          <w:rFonts w:cstheme="minorHAnsi"/>
                          <w:spacing w:val="-3"/>
                        </w:rPr>
                        <w:t>więcej</w:t>
                      </w:r>
                      <w:r>
                        <w:rPr>
                          <w:rFonts w:cstheme="minorHAnsi"/>
                          <w:spacing w:val="-3"/>
                        </w:rPr>
                        <w:t xml:space="preserve"> </w:t>
                      </w:r>
                      <w:r w:rsidR="00E51899">
                        <w:rPr>
                          <w:rFonts w:cstheme="minorHAnsi"/>
                          <w:spacing w:val="-3"/>
                        </w:rPr>
                        <w:t xml:space="preserve">utworzono nowych </w:t>
                      </w:r>
                      <w:r w:rsidR="000913BB">
                        <w:rPr>
                          <w:rFonts w:cstheme="minorHAnsi"/>
                          <w:spacing w:val="-3"/>
                        </w:rPr>
                        <w:t xml:space="preserve">miejsc pracy </w:t>
                      </w:r>
                      <w:r w:rsidR="00E51899">
                        <w:rPr>
                          <w:rFonts w:cstheme="minorHAnsi"/>
                          <w:spacing w:val="-3"/>
                        </w:rPr>
                        <w:t>niż ich zlikwidowano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814CA5">
        <w:t>Wykres 6</w:t>
      </w:r>
      <w:r w:rsidR="00FF417A">
        <w:t>.</w:t>
      </w:r>
      <w:r w:rsidR="00FF417A">
        <w:tab/>
      </w:r>
      <w:r w:rsidR="00FF417A" w:rsidRPr="00FF417A">
        <w:t>Relacja liczby nowo utworzonych miejsc pracy do liczby zlikwidowanych miejsc pracy</w:t>
      </w:r>
      <w:r w:rsidR="00FF417A" w:rsidRPr="00A0049E">
        <w:rPr>
          <w:b w:val="0"/>
        </w:rPr>
        <w:t xml:space="preserve"> </w:t>
      </w:r>
    </w:p>
    <w:p w:rsidR="00B70415" w:rsidRDefault="00B70415" w:rsidP="00A84D31">
      <w:pPr>
        <w:pStyle w:val="tekst1"/>
      </w:pPr>
      <w:r w:rsidRPr="00AA2B64">
        <w:t xml:space="preserve">Relacja miejsc nowo utworzonych do zlikwidowanych w </w:t>
      </w:r>
      <w:r w:rsidR="0065798C">
        <w:t>2025</w:t>
      </w:r>
      <w:r w:rsidRPr="00AA2B64">
        <w:t xml:space="preserve"> r. wyniosła średnio </w:t>
      </w:r>
      <w:r w:rsidR="007238A2">
        <w:t>1</w:t>
      </w:r>
      <w:r>
        <w:t>,</w:t>
      </w:r>
      <w:r w:rsidR="00CF65EE">
        <w:t>49</w:t>
      </w:r>
      <w:r w:rsidR="000563ED">
        <w:t xml:space="preserve"> i była </w:t>
      </w:r>
      <w:r w:rsidR="00CF65EE">
        <w:t>ni</w:t>
      </w:r>
      <w:r w:rsidR="000563ED">
        <w:t>ższa niż przed rokiem (1,6</w:t>
      </w:r>
      <w:r w:rsidR="00CF65EE">
        <w:t>3</w:t>
      </w:r>
      <w:r w:rsidR="000563ED">
        <w:t>)</w:t>
      </w:r>
      <w:r w:rsidRPr="00AA2B64">
        <w:t xml:space="preserve">. </w:t>
      </w:r>
      <w:r w:rsidR="00A84D31">
        <w:t xml:space="preserve">W większości badanych obszarów działalności powstawało więcej nowych miejsc pracy niż ich zlikwidowano. </w:t>
      </w:r>
      <w:r w:rsidR="00314E06">
        <w:t xml:space="preserve">Najwyższą relację odnotowano w </w:t>
      </w:r>
      <w:r w:rsidR="000764EB">
        <w:t>sekcji a</w:t>
      </w:r>
      <w:r w:rsidR="000764EB" w:rsidRPr="000764EB">
        <w:t>dministracja publiczna i obrona narodowa; obowiązkowe zabezpieczenia społeczne</w:t>
      </w:r>
      <w:r w:rsidR="00314E06">
        <w:t xml:space="preserve">, gdzie na jedno zlikwidowane miejsce pracy przypadało </w:t>
      </w:r>
      <w:r w:rsidR="00FF417A">
        <w:t xml:space="preserve">średnio </w:t>
      </w:r>
      <w:r w:rsidR="0035216C">
        <w:t>7,9</w:t>
      </w:r>
      <w:r w:rsidR="008A5904">
        <w:t xml:space="preserve"> nowo utworzonych miejsc pracy.</w:t>
      </w:r>
    </w:p>
    <w:p w:rsidR="000D1718" w:rsidRDefault="000D1718" w:rsidP="00EB4FC8">
      <w:pPr>
        <w:spacing w:before="840"/>
        <w:rPr>
          <w:szCs w:val="19"/>
        </w:rPr>
      </w:pPr>
      <w:r w:rsidRPr="004E7955">
        <w:rPr>
          <w:szCs w:val="19"/>
        </w:rPr>
        <w:t>W przypadku cytowania danych Głównego Urzędu Statystycznego prosimy o zamieszczenie informacji: „Źródło: dane GUS”, a w przypadku publikowania obliczeń dokonanych na danych opu</w:t>
      </w:r>
      <w:r w:rsidR="002C5D84">
        <w:rPr>
          <w:szCs w:val="19"/>
        </w:rPr>
        <w:t xml:space="preserve">blikowanych przez GUS prosimy o </w:t>
      </w:r>
      <w:r w:rsidRPr="004E7955">
        <w:rPr>
          <w:szCs w:val="19"/>
        </w:rPr>
        <w:t>zamieszczenie informacji: „Źródło: opracowanie własne na podstawie danych GUS”.</w:t>
      </w:r>
    </w:p>
    <w:p w:rsidR="0085072E" w:rsidRPr="00EB4FC8" w:rsidRDefault="00D11E9F" w:rsidP="00EB4FC8">
      <w:pPr>
        <w:spacing w:before="240"/>
        <w:rPr>
          <w:szCs w:val="19"/>
        </w:rPr>
      </w:pPr>
      <w:r w:rsidRPr="00D11E9F">
        <w:rPr>
          <w:szCs w:val="19"/>
        </w:rPr>
        <w:t>W opracowaniu zastosowano skrócone nazwy sekcji PKD 2007, oznaczając skróty znakiem „Δ”</w:t>
      </w:r>
      <w:r>
        <w:rPr>
          <w:szCs w:val="19"/>
        </w:rPr>
        <w:t>.</w:t>
      </w:r>
    </w:p>
    <w:p w:rsidR="0028775E" w:rsidRPr="00001C5B" w:rsidRDefault="0028775E" w:rsidP="00E76D26">
      <w:pPr>
        <w:rPr>
          <w:sz w:val="18"/>
        </w:rPr>
        <w:sectPr w:rsidR="0028775E" w:rsidRPr="00001C5B" w:rsidSect="004537DB">
          <w:headerReference w:type="default" r:id="rId18"/>
          <w:footerReference w:type="default" r:id="rId19"/>
          <w:headerReference w:type="first" r:id="rId20"/>
          <w:footerReference w:type="first" r:id="rId21"/>
          <w:pgSz w:w="11906" w:h="16838" w:code="9"/>
          <w:pgMar w:top="720" w:right="3119" w:bottom="720" w:left="720" w:header="284" w:footer="284" w:gutter="0"/>
          <w:cols w:space="708"/>
          <w:titlePg/>
          <w:docGrid w:linePitch="360"/>
        </w:sectPr>
      </w:pPr>
    </w:p>
    <w:tbl>
      <w:tblPr>
        <w:tblpPr w:leftFromText="141" w:rightFromText="141" w:vertAnchor="text" w:horzAnchor="margin" w:tblpX="284" w:tblpY="38"/>
        <w:tblW w:w="5447" w:type="pct"/>
        <w:tblLayout w:type="fixed"/>
        <w:tblLook w:val="0420" w:firstRow="1" w:lastRow="0" w:firstColumn="0" w:lastColumn="0" w:noHBand="0" w:noVBand="1"/>
        <w:tblCaption w:val="accessible"/>
      </w:tblPr>
      <w:tblGrid>
        <w:gridCol w:w="4394"/>
        <w:gridCol w:w="4394"/>
      </w:tblGrid>
      <w:tr w:rsidR="00586617" w:rsidRPr="008F3638" w:rsidTr="00987BF8">
        <w:trPr>
          <w:trHeight w:hRule="exact" w:val="1418"/>
        </w:trPr>
        <w:tc>
          <w:tcPr>
            <w:tcW w:w="2500" w:type="pct"/>
            <w:vAlign w:val="center"/>
          </w:tcPr>
          <w:p w:rsidR="00987BF8" w:rsidRDefault="00987BF8" w:rsidP="00987BF8">
            <w:pPr>
              <w:spacing w:before="0" w:after="0" w:line="276" w:lineRule="auto"/>
              <w:rPr>
                <w:rFonts w:cs="Arial"/>
                <w:color w:val="000000" w:themeColor="text1"/>
                <w:sz w:val="20"/>
              </w:rPr>
            </w:pPr>
            <w:r w:rsidRPr="00E93155">
              <w:rPr>
                <w:rFonts w:cs="Arial"/>
                <w:color w:val="000000" w:themeColor="text1"/>
                <w:sz w:val="20"/>
              </w:rPr>
              <w:lastRenderedPageBreak/>
              <w:t>Opracowanie merytoryczne</w:t>
            </w:r>
            <w:r>
              <w:rPr>
                <w:rFonts w:cs="Arial"/>
                <w:color w:val="000000" w:themeColor="text1"/>
                <w:sz w:val="20"/>
              </w:rPr>
              <w:t>:</w:t>
            </w:r>
          </w:p>
          <w:p w:rsidR="00586617" w:rsidRDefault="00586617" w:rsidP="00987BF8">
            <w:pPr>
              <w:spacing w:before="0" w:line="276" w:lineRule="auto"/>
              <w:rPr>
                <w:rFonts w:cs="Arial"/>
                <w:b/>
                <w:color w:val="000000" w:themeColor="text1"/>
                <w:sz w:val="20"/>
              </w:rPr>
            </w:pPr>
            <w:r w:rsidRPr="00733605">
              <w:rPr>
                <w:rFonts w:cs="Arial"/>
                <w:b/>
                <w:color w:val="000000" w:themeColor="text1"/>
                <w:sz w:val="20"/>
              </w:rPr>
              <w:t>Urząd Statystyczny w Poznaniu</w:t>
            </w:r>
          </w:p>
          <w:p w:rsidR="00586617" w:rsidRDefault="00586617" w:rsidP="00987BF8">
            <w:pPr>
              <w:spacing w:before="0" w:after="0" w:line="276" w:lineRule="auto"/>
              <w:rPr>
                <w:rFonts w:cs="Arial"/>
                <w:b/>
                <w:color w:val="000000" w:themeColor="text1"/>
                <w:sz w:val="20"/>
              </w:rPr>
            </w:pPr>
            <w:r w:rsidRPr="00733605">
              <w:rPr>
                <w:rFonts w:cs="Arial"/>
                <w:b/>
                <w:color w:val="000000" w:themeColor="text1"/>
                <w:sz w:val="20"/>
              </w:rPr>
              <w:t>Dyrektor Jacek Kowalewski</w:t>
            </w:r>
          </w:p>
          <w:p w:rsidR="00586617" w:rsidRPr="00733605" w:rsidRDefault="00586617" w:rsidP="00987BF8">
            <w:pPr>
              <w:spacing w:before="0" w:line="276" w:lineRule="auto"/>
              <w:rPr>
                <w:rFonts w:cs="Arial"/>
                <w:b/>
                <w:color w:val="000000" w:themeColor="text1"/>
                <w:sz w:val="20"/>
              </w:rPr>
            </w:pPr>
            <w:r>
              <w:rPr>
                <w:sz w:val="20"/>
                <w:szCs w:val="20"/>
              </w:rPr>
              <w:t>Tel.:</w:t>
            </w:r>
            <w:r w:rsidRPr="009F7EC1">
              <w:rPr>
                <w:sz w:val="20"/>
                <w:szCs w:val="20"/>
              </w:rPr>
              <w:t xml:space="preserve"> 61 2798 266</w:t>
            </w:r>
          </w:p>
        </w:tc>
        <w:tc>
          <w:tcPr>
            <w:tcW w:w="2500" w:type="pct"/>
            <w:vAlign w:val="center"/>
          </w:tcPr>
          <w:p w:rsidR="00987BF8" w:rsidRDefault="00987BF8" w:rsidP="00645868">
            <w:pPr>
              <w:spacing w:before="0" w:after="0" w:line="276" w:lineRule="auto"/>
              <w:rPr>
                <w:sz w:val="20"/>
                <w:szCs w:val="20"/>
              </w:rPr>
            </w:pPr>
            <w:r w:rsidRPr="00894016">
              <w:rPr>
                <w:sz w:val="20"/>
                <w:szCs w:val="20"/>
              </w:rPr>
              <w:t>Rozpowszechnianie:</w:t>
            </w:r>
          </w:p>
          <w:p w:rsidR="00586617" w:rsidRDefault="00586617" w:rsidP="00987BF8">
            <w:pPr>
              <w:spacing w:before="0" w:line="276" w:lineRule="auto"/>
              <w:rPr>
                <w:b/>
                <w:sz w:val="20"/>
                <w:szCs w:val="20"/>
              </w:rPr>
            </w:pPr>
            <w:r w:rsidRPr="004E2274">
              <w:rPr>
                <w:b/>
                <w:sz w:val="20"/>
                <w:szCs w:val="20"/>
              </w:rPr>
              <w:t>Wielkopolski Ośrodek Badań Regionalnych</w:t>
            </w:r>
          </w:p>
          <w:p w:rsidR="00586617" w:rsidRDefault="00920DAD" w:rsidP="004E4341">
            <w:pPr>
              <w:spacing w:before="0" w:after="0" w:line="276" w:lineRule="auto"/>
              <w:rPr>
                <w:b/>
                <w:sz w:val="20"/>
                <w:szCs w:val="20"/>
              </w:rPr>
            </w:pPr>
            <w:r w:rsidRPr="004E2274">
              <w:rPr>
                <w:b/>
                <w:sz w:val="20"/>
                <w:szCs w:val="20"/>
              </w:rPr>
              <w:t>Wojewódzkie Informatorium Statystyczne</w:t>
            </w:r>
          </w:p>
          <w:p w:rsidR="00586617" w:rsidRPr="00894016" w:rsidRDefault="00586617" w:rsidP="004E4341">
            <w:pPr>
              <w:spacing w:before="0" w:line="276" w:lineRule="auto"/>
              <w:rPr>
                <w:b/>
                <w:sz w:val="20"/>
                <w:szCs w:val="20"/>
              </w:rPr>
            </w:pPr>
            <w:r w:rsidRPr="00920DAD">
              <w:rPr>
                <w:sz w:val="20"/>
                <w:szCs w:val="20"/>
              </w:rPr>
              <w:t xml:space="preserve">Tel.: </w:t>
            </w:r>
            <w:r w:rsidR="00920DAD" w:rsidRPr="00BB25AF">
              <w:rPr>
                <w:sz w:val="20"/>
              </w:rPr>
              <w:t>61 2798 3</w:t>
            </w:r>
            <w:r w:rsidR="00920DAD">
              <w:rPr>
                <w:sz w:val="20"/>
              </w:rPr>
              <w:t xml:space="preserve">17, </w:t>
            </w:r>
            <w:r w:rsidR="00920DAD" w:rsidRPr="00BB25AF">
              <w:rPr>
                <w:sz w:val="20"/>
              </w:rPr>
              <w:t>61 2798 320, 61 2798 323</w:t>
            </w:r>
          </w:p>
        </w:tc>
      </w:tr>
      <w:tr w:rsidR="00586617" w:rsidRPr="008F3638" w:rsidTr="004E4341">
        <w:trPr>
          <w:trHeight w:hRule="exact" w:val="567"/>
        </w:trPr>
        <w:tc>
          <w:tcPr>
            <w:tcW w:w="2500" w:type="pct"/>
            <w:vMerge w:val="restart"/>
          </w:tcPr>
          <w:p w:rsidR="00DF6394" w:rsidRDefault="00DF6394" w:rsidP="00DF6394">
            <w:pPr>
              <w:spacing w:after="0"/>
              <w:rPr>
                <w:b/>
                <w:sz w:val="20"/>
              </w:rPr>
            </w:pPr>
            <w:r>
              <w:rPr>
                <w:b/>
                <w:sz w:val="20"/>
              </w:rPr>
              <w:t>Osoba do kontaktu z mediami</w:t>
            </w:r>
          </w:p>
          <w:p w:rsidR="00DF6394" w:rsidRDefault="00DF6394" w:rsidP="00DF6394">
            <w:pPr>
              <w:spacing w:before="0"/>
              <w:rPr>
                <w:b/>
                <w:sz w:val="20"/>
              </w:rPr>
            </w:pPr>
            <w:r>
              <w:rPr>
                <w:b/>
                <w:sz w:val="20"/>
              </w:rPr>
              <w:t>w Urzędzie Statystycznym</w:t>
            </w:r>
            <w:r w:rsidRPr="00C91687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w Poznaniu</w:t>
            </w:r>
          </w:p>
          <w:p w:rsidR="00DF6394" w:rsidRPr="002050A3" w:rsidRDefault="00DF6394" w:rsidP="00DF6394">
            <w:pPr>
              <w:spacing w:before="0" w:after="0"/>
              <w:rPr>
                <w:rFonts w:cs="Arial"/>
                <w:sz w:val="20"/>
                <w:szCs w:val="20"/>
                <w:lang w:val="fi-FI"/>
              </w:rPr>
            </w:pPr>
            <w:r w:rsidRPr="002050A3">
              <w:rPr>
                <w:rFonts w:cs="Arial"/>
                <w:sz w:val="20"/>
                <w:szCs w:val="20"/>
                <w:lang w:val="fi-FI"/>
              </w:rPr>
              <w:t>Tel.: 61 2798 345</w:t>
            </w:r>
          </w:p>
          <w:p w:rsidR="00586617" w:rsidRPr="00886E02" w:rsidRDefault="00DF6394" w:rsidP="00953B4C">
            <w:pPr>
              <w:spacing w:line="276" w:lineRule="auto"/>
              <w:rPr>
                <w:rFonts w:cs="Arial"/>
                <w:sz w:val="20"/>
                <w:szCs w:val="20"/>
                <w:lang w:val="fi-FI"/>
              </w:rPr>
            </w:pPr>
            <w:r w:rsidRPr="002050A3">
              <w:rPr>
                <w:rFonts w:cs="Arial"/>
                <w:b/>
                <w:sz w:val="20"/>
                <w:szCs w:val="20"/>
                <w:lang w:val="en-GB"/>
              </w:rPr>
              <w:t xml:space="preserve">e-mail: </w:t>
            </w:r>
            <w:hyperlink r:id="rId22" w:tgtFrame="none" w:history="1">
              <w:r w:rsidRPr="002050A3">
                <w:rPr>
                  <w:rFonts w:cs="Arial"/>
                  <w:b/>
                  <w:sz w:val="20"/>
                  <w:szCs w:val="20"/>
                  <w:u w:val="single"/>
                  <w:lang w:val="en-GB"/>
                </w:rPr>
                <w:t>a.olbrot@stat.gov.pl</w:t>
              </w:r>
            </w:hyperlink>
          </w:p>
        </w:tc>
        <w:tc>
          <w:tcPr>
            <w:tcW w:w="2500" w:type="pct"/>
            <w:vAlign w:val="center"/>
          </w:tcPr>
          <w:p w:rsidR="00586617" w:rsidRPr="005A30E9" w:rsidRDefault="00586617" w:rsidP="004E4341">
            <w:pPr>
              <w:ind w:firstLine="680"/>
              <w:rPr>
                <w:sz w:val="18"/>
              </w:rPr>
            </w:pPr>
            <w:r w:rsidRPr="005A30E9">
              <w:rPr>
                <w:noProof/>
                <w:lang w:eastAsia="pl-PL"/>
              </w:rPr>
              <w:drawing>
                <wp:anchor distT="0" distB="0" distL="114300" distR="114300" simplePos="0" relativeHeight="252143616" behindDoc="0" locked="0" layoutInCell="1" allowOverlap="1" wp14:anchorId="4E52344B" wp14:editId="42ACF577">
                  <wp:simplePos x="0" y="0"/>
                  <wp:positionH relativeFrom="column">
                    <wp:posOffset>78740</wp:posOffset>
                  </wp:positionH>
                  <wp:positionV relativeFrom="paragraph">
                    <wp:posOffset>20320</wp:posOffset>
                  </wp:positionV>
                  <wp:extent cx="251460" cy="251460"/>
                  <wp:effectExtent l="0" t="0" r="0" b="0"/>
                  <wp:wrapNone/>
                  <wp:docPr id="22" name="Obraz 22" descr="Ikonka strony ww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logo-03.pn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4" w:tooltip="Strona Urzędu Statystycznego w Poznaniu" w:history="1">
              <w:r w:rsidRPr="005A30E9">
                <w:rPr>
                  <w:rStyle w:val="Hipercze"/>
                  <w:color w:val="auto"/>
                </w:rPr>
                <w:t>poznan.stat.gov.pl</w:t>
              </w:r>
            </w:hyperlink>
          </w:p>
        </w:tc>
      </w:tr>
      <w:tr w:rsidR="00586617" w:rsidRPr="008F3638" w:rsidTr="004E4341">
        <w:trPr>
          <w:trHeight w:hRule="exact" w:val="567"/>
        </w:trPr>
        <w:tc>
          <w:tcPr>
            <w:tcW w:w="2500" w:type="pct"/>
            <w:vMerge/>
          </w:tcPr>
          <w:p w:rsidR="00586617" w:rsidRPr="00C91687" w:rsidRDefault="00586617" w:rsidP="004E4341">
            <w:pPr>
              <w:rPr>
                <w:b/>
                <w:sz w:val="20"/>
              </w:rPr>
            </w:pPr>
          </w:p>
        </w:tc>
        <w:tc>
          <w:tcPr>
            <w:tcW w:w="2500" w:type="pct"/>
            <w:vAlign w:val="center"/>
          </w:tcPr>
          <w:p w:rsidR="00586617" w:rsidRPr="005A30E9" w:rsidRDefault="00586617" w:rsidP="004E4341">
            <w:pPr>
              <w:ind w:firstLine="680"/>
              <w:rPr>
                <w:sz w:val="18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2146688" behindDoc="0" locked="0" layoutInCell="1" allowOverlap="1" wp14:anchorId="0051B65E" wp14:editId="59CDE959">
                  <wp:simplePos x="0" y="0"/>
                  <wp:positionH relativeFrom="column">
                    <wp:posOffset>81915</wp:posOffset>
                  </wp:positionH>
                  <wp:positionV relativeFrom="paragraph">
                    <wp:posOffset>31115</wp:posOffset>
                  </wp:positionV>
                  <wp:extent cx="251460" cy="251460"/>
                  <wp:effectExtent l="0" t="0" r="0" b="0"/>
                  <wp:wrapNone/>
                  <wp:docPr id="5" name="Obraz 22" descr="Ikona portalu X (dawniej twitter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2" descr="Ikonka twitter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6" w:tooltip="X (dawniej twitter) – Urząd Statystyczny w Poznaniu" w:history="1">
              <w:r w:rsidRPr="005A30E9">
                <w:rPr>
                  <w:rStyle w:val="Hipercze"/>
                  <w:color w:val="auto"/>
                </w:rPr>
                <w:t>@Poznan_STAT</w:t>
              </w:r>
            </w:hyperlink>
          </w:p>
        </w:tc>
      </w:tr>
      <w:tr w:rsidR="00586617" w:rsidRPr="008F3638" w:rsidTr="004E4341">
        <w:trPr>
          <w:trHeight w:hRule="exact" w:val="567"/>
        </w:trPr>
        <w:tc>
          <w:tcPr>
            <w:tcW w:w="2500" w:type="pct"/>
            <w:vMerge/>
          </w:tcPr>
          <w:p w:rsidR="00586617" w:rsidRPr="00C91687" w:rsidRDefault="00586617" w:rsidP="004E4341">
            <w:pPr>
              <w:rPr>
                <w:b/>
                <w:sz w:val="20"/>
              </w:rPr>
            </w:pPr>
          </w:p>
        </w:tc>
        <w:tc>
          <w:tcPr>
            <w:tcW w:w="2500" w:type="pct"/>
          </w:tcPr>
          <w:p w:rsidR="00586617" w:rsidRPr="005A30E9" w:rsidRDefault="00A012AE" w:rsidP="004E4341">
            <w:pPr>
              <w:ind w:firstLine="680"/>
              <w:rPr>
                <w:b/>
                <w:noProof/>
                <w:sz w:val="20"/>
              </w:rPr>
            </w:pPr>
            <w:hyperlink r:id="rId27" w:tooltip="Facebook – Urząd Statystyczny w Poznaniu" w:history="1">
              <w:r w:rsidR="00586617" w:rsidRPr="00F92FB5">
                <w:rPr>
                  <w:rStyle w:val="Hipercze"/>
                  <w:rFonts w:cstheme="minorBidi"/>
                  <w:noProof/>
                  <w:color w:val="auto"/>
                  <w:lang w:eastAsia="pl-PL"/>
                </w:rPr>
                <w:drawing>
                  <wp:anchor distT="0" distB="0" distL="114300" distR="114300" simplePos="0" relativeHeight="252144640" behindDoc="0" locked="0" layoutInCell="1" allowOverlap="1" wp14:anchorId="4B7DD3D3" wp14:editId="35341B5F">
                    <wp:simplePos x="0" y="0"/>
                    <wp:positionH relativeFrom="column">
                      <wp:posOffset>80645</wp:posOffset>
                    </wp:positionH>
                    <wp:positionV relativeFrom="paragraph">
                      <wp:posOffset>46167</wp:posOffset>
                    </wp:positionV>
                    <wp:extent cx="251460" cy="251460"/>
                    <wp:effectExtent l="0" t="0" r="0" b="0"/>
                    <wp:wrapNone/>
                    <wp:docPr id="29" name="Obraz 29" descr="Ikonka facebooka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23" name="logo-02.png"/>
                            <pic:cNvPicPr/>
                          </pic:nvPicPr>
                          <pic:blipFill>
                            <a:blip r:embed="rId2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51460" cy="2514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w:r>
              <w:r w:rsidR="00586617" w:rsidRPr="00F92FB5">
                <w:rPr>
                  <w:rStyle w:val="Hipercze"/>
                  <w:rFonts w:cstheme="minorBidi"/>
                  <w:color w:val="auto"/>
                </w:rPr>
                <w:t>@Pozna</w:t>
              </w:r>
              <w:r w:rsidR="00586617" w:rsidRPr="005A0E80">
                <w:rPr>
                  <w:rStyle w:val="Hipercze"/>
                  <w:rFonts w:cstheme="minorBidi"/>
                  <w:color w:val="auto"/>
                </w:rPr>
                <w:t>nSTAT</w:t>
              </w:r>
            </w:hyperlink>
          </w:p>
        </w:tc>
      </w:tr>
      <w:tr w:rsidR="00586617" w:rsidRPr="008F3638" w:rsidTr="004E4341">
        <w:trPr>
          <w:trHeight w:hRule="exact" w:val="567"/>
        </w:trPr>
        <w:tc>
          <w:tcPr>
            <w:tcW w:w="2500" w:type="pct"/>
          </w:tcPr>
          <w:p w:rsidR="00586617" w:rsidRPr="00C91687" w:rsidRDefault="00586617" w:rsidP="004E4341">
            <w:pPr>
              <w:rPr>
                <w:b/>
                <w:sz w:val="20"/>
              </w:rPr>
            </w:pPr>
          </w:p>
        </w:tc>
        <w:tc>
          <w:tcPr>
            <w:tcW w:w="2500" w:type="pct"/>
          </w:tcPr>
          <w:p w:rsidR="00586617" w:rsidRPr="005A30E9" w:rsidRDefault="00586617" w:rsidP="004E4341">
            <w:pPr>
              <w:ind w:firstLine="680"/>
              <w:rPr>
                <w:sz w:val="18"/>
              </w:rPr>
            </w:pPr>
            <w:r w:rsidRPr="005A30E9"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2145664" behindDoc="0" locked="0" layoutInCell="1" allowOverlap="1" wp14:anchorId="2B0ADD8F" wp14:editId="5AE28CD1">
                  <wp:simplePos x="0" y="0"/>
                  <wp:positionH relativeFrom="column">
                    <wp:posOffset>76835</wp:posOffset>
                  </wp:positionH>
                  <wp:positionV relativeFrom="paragraph">
                    <wp:posOffset>57619</wp:posOffset>
                  </wp:positionV>
                  <wp:extent cx="251460" cy="251460"/>
                  <wp:effectExtent l="0" t="0" r="0" b="0"/>
                  <wp:wrapNone/>
                  <wp:docPr id="7" name="Obraz 7" descr="Ikona You tu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A30E9">
              <w:rPr>
                <w:sz w:val="20"/>
              </w:rPr>
              <w:t>@</w:t>
            </w:r>
            <w:hyperlink r:id="rId30" w:tooltip="link do youtube US Poznań" w:history="1">
              <w:r w:rsidRPr="005A30E9">
                <w:rPr>
                  <w:rStyle w:val="Hipercze"/>
                  <w:rFonts w:cstheme="minorBidi"/>
                  <w:color w:val="auto"/>
                  <w:sz w:val="20"/>
                </w:rPr>
                <w:t>UrzadStatystycznywPoznaniu</w:t>
              </w:r>
            </w:hyperlink>
          </w:p>
        </w:tc>
      </w:tr>
    </w:tbl>
    <w:p w:rsidR="00A95012" w:rsidRDefault="00F55006" w:rsidP="00F77633">
      <w:pPr>
        <w:jc w:val="both"/>
        <w:rPr>
          <w:sz w:val="18"/>
        </w:rPr>
      </w:pPr>
      <w:r w:rsidRPr="00001C5B">
        <w:rPr>
          <w:noProof/>
          <w:sz w:val="18"/>
          <w:lang w:eastAsia="pl-PL"/>
        </w:rPr>
        <mc:AlternateContent>
          <mc:Choice Requires="wps">
            <w:drawing>
              <wp:anchor distT="45720" distB="45720" distL="114300" distR="114300" simplePos="0" relativeHeight="251741184" behindDoc="0" locked="0" layoutInCell="1" allowOverlap="1" wp14:anchorId="03A384BB" wp14:editId="332799F7">
                <wp:simplePos x="0" y="0"/>
                <wp:positionH relativeFrom="margin">
                  <wp:posOffset>158750</wp:posOffset>
                </wp:positionH>
                <wp:positionV relativeFrom="paragraph">
                  <wp:posOffset>2552700</wp:posOffset>
                </wp:positionV>
                <wp:extent cx="6294755" cy="5556250"/>
                <wp:effectExtent l="0" t="0" r="10795" b="25400"/>
                <wp:wrapSquare wrapText="bothSides"/>
                <wp:docPr id="3" name="Pole tekstowe 2" descr="&quot;&quot;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94755" cy="55562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6DD5" w:rsidRPr="00F07487" w:rsidRDefault="009A6DD5" w:rsidP="0059189F">
                            <w:pPr>
                              <w:rPr>
                                <w:rStyle w:val="Hipercze"/>
                                <w:rFonts w:cstheme="minorBidi"/>
                                <w:b/>
                                <w:color w:val="001D77"/>
                              </w:rPr>
                            </w:pPr>
                            <w:r w:rsidRPr="00300256">
                              <w:rPr>
                                <w:b/>
                              </w:rPr>
                              <w:t>Powiązane opracowania</w:t>
                            </w:r>
                          </w:p>
                          <w:p w:rsidR="009A6DD5" w:rsidRPr="00E26BF2" w:rsidRDefault="009A6DD5" w:rsidP="004909D6">
                            <w:pPr>
                              <w:pStyle w:val="linki"/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</w:pPr>
                            <w:r w:rsidRPr="00E26BF2"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  <w:fldChar w:fldCharType="begin"/>
                            </w:r>
                            <w:r w:rsidR="000764EB" w:rsidRPr="00E26BF2"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  <w:instrText>HYPERLINK "https://stat.gov.pl/obszary-tematyczne/rynek-pracy/popyt-na-prace/popyt-na-prace-w-2024-r-,1,20.html" \o "link do publikacji GUS popyt na pracę w 2024 r."</w:instrText>
                            </w:r>
                            <w:r w:rsidRPr="00E26BF2"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  <w:fldChar w:fldCharType="separate"/>
                            </w:r>
                            <w:r w:rsidRPr="00E26BF2"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  <w:t xml:space="preserve">Popyt na pracę w </w:t>
                            </w:r>
                            <w:r w:rsidR="0065798C" w:rsidRPr="00E26BF2"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  <w:t>2024</w:t>
                            </w:r>
                            <w:r w:rsidRPr="00E26BF2"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  <w:t xml:space="preserve"> roku</w:t>
                            </w:r>
                            <w:r w:rsidR="000A7695" w:rsidRPr="00E26BF2"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  <w:t xml:space="preserve"> –</w:t>
                            </w:r>
                            <w:r w:rsidR="006C4CF9" w:rsidRPr="00E26BF2"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  <w:t xml:space="preserve"> </w:t>
                            </w:r>
                            <w:r w:rsidR="000A7695" w:rsidRPr="00E26BF2"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  <w:t>publikacja roczna</w:t>
                            </w:r>
                          </w:p>
                          <w:p w:rsidR="009A6DD5" w:rsidRPr="00E26BF2" w:rsidRDefault="009A6DD5" w:rsidP="004909D6">
                            <w:pPr>
                              <w:pStyle w:val="linki"/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</w:pPr>
                            <w:r w:rsidRPr="00E26BF2"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  <w:fldChar w:fldCharType="end"/>
                            </w:r>
                            <w:r w:rsidR="006258FD" w:rsidRPr="00E26BF2"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  <w:fldChar w:fldCharType="begin"/>
                            </w:r>
                            <w:r w:rsidR="00E26BF2" w:rsidRPr="00E26BF2"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  <w:instrText>HYPERLINK "https://stat.gov.pl/obszary-tematyczne/rynek-pracy/popyt-na-prace/popyt-na-prace-w-4-kwartale-2025-r-,2,61.html" \o "link do komunikatu GUS popyt na pracę w 4 kwartale 2025 r."</w:instrText>
                            </w:r>
                            <w:r w:rsidR="006258FD" w:rsidRPr="00E26BF2"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  <w:fldChar w:fldCharType="separate"/>
                            </w:r>
                            <w:r w:rsidRPr="00E26BF2"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  <w:t xml:space="preserve">Popyt na pracę w czwartym kwartale </w:t>
                            </w:r>
                            <w:r w:rsidR="0065798C" w:rsidRPr="00E26BF2"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  <w:t>2025</w:t>
                            </w:r>
                            <w:r w:rsidRPr="00E26BF2"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  <w:t xml:space="preserve"> r.</w:t>
                            </w:r>
                            <w:r w:rsidR="000A7695" w:rsidRPr="00E26BF2"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  <w:t xml:space="preserve"> – opracowanie sygnalne</w:t>
                            </w:r>
                          </w:p>
                          <w:p w:rsidR="00BA21B0" w:rsidRPr="00E26BF2" w:rsidRDefault="006258FD" w:rsidP="00BA21B0">
                            <w:p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rPr>
                                <w:rStyle w:val="Hipercze"/>
                                <w:rFonts w:cs="Fira Sans"/>
                                <w:color w:val="001D77"/>
                                <w:szCs w:val="19"/>
                              </w:rPr>
                            </w:pPr>
                            <w:r w:rsidRPr="00E26BF2"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  <w:fldChar w:fldCharType="end"/>
                            </w:r>
                            <w:r w:rsidR="000764EB" w:rsidRPr="00E26BF2">
                              <w:rPr>
                                <w:rStyle w:val="Hipercze"/>
                                <w:rFonts w:cs="Fira Sans"/>
                                <w:color w:val="001D77"/>
                                <w:szCs w:val="19"/>
                              </w:rPr>
                              <w:fldChar w:fldCharType="begin"/>
                            </w:r>
                            <w:r w:rsidR="000764EB" w:rsidRPr="00E26BF2">
                              <w:rPr>
                                <w:rStyle w:val="Hipercze"/>
                                <w:rFonts w:cs="Fira Sans"/>
                                <w:color w:val="001D77"/>
                                <w:szCs w:val="19"/>
                              </w:rPr>
                              <w:instrText xml:space="preserve"> HYPERLINK "https://stat.gov.pl/obszary-tematyczne/rynek-pracy/popyt-na-prace/zeszyt-metodologiczny-popyt-na-prace,3,2.html" \o "link do publikacji Zeszyt metodologiczny. Popyt na pracę " </w:instrText>
                            </w:r>
                            <w:r w:rsidR="000764EB" w:rsidRPr="00E26BF2">
                              <w:rPr>
                                <w:rStyle w:val="Hipercze"/>
                                <w:rFonts w:cs="Fira Sans"/>
                                <w:color w:val="001D77"/>
                                <w:szCs w:val="19"/>
                              </w:rPr>
                              <w:fldChar w:fldCharType="separate"/>
                            </w:r>
                            <w:r w:rsidR="00BA21B0" w:rsidRPr="00E26BF2">
                              <w:rPr>
                                <w:rStyle w:val="Hipercze"/>
                                <w:rFonts w:cs="Fira Sans"/>
                                <w:color w:val="001D77"/>
                                <w:szCs w:val="19"/>
                              </w:rPr>
                              <w:t xml:space="preserve">Zeszyt metodologiczny. Popyt na pracę </w:t>
                            </w:r>
                          </w:p>
                          <w:p w:rsidR="009A6DD5" w:rsidRPr="00D30B29" w:rsidRDefault="000764EB" w:rsidP="00ED301B">
                            <w:pPr>
                              <w:spacing w:before="360"/>
                              <w:rPr>
                                <w:b/>
                              </w:rPr>
                            </w:pPr>
                            <w:r w:rsidRPr="00E26BF2">
                              <w:rPr>
                                <w:rStyle w:val="Hipercze"/>
                                <w:rFonts w:cs="Fira Sans"/>
                                <w:color w:val="001D77"/>
                                <w:szCs w:val="19"/>
                              </w:rPr>
                              <w:fldChar w:fldCharType="end"/>
                            </w:r>
                            <w:r w:rsidR="009A6DD5" w:rsidRPr="00D30B29">
                              <w:rPr>
                                <w:b/>
                              </w:rPr>
                              <w:t>Temat dostępny w bazach danych</w:t>
                            </w:r>
                          </w:p>
                          <w:p w:rsidR="009A6DD5" w:rsidRPr="00DE19D6" w:rsidRDefault="009A6DD5" w:rsidP="004909D6">
                            <w:pPr>
                              <w:pStyle w:val="linki"/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</w:pPr>
                            <w:r w:rsidRPr="00DE19D6"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  <w:instrText>HYPERLINK "https://bdl.stat.gov.pl/BDL/dane/podgrup/temat" \o "link do bazy BDL"</w:instrText>
                            </w:r>
                            <w:r w:rsidRPr="00DE19D6"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  <w:fldChar w:fldCharType="separate"/>
                            </w:r>
                            <w:r w:rsidRPr="00DE19D6"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  <w:t>Bank Danych Lokalnych (BDL) – Rynek pracy</w:t>
                            </w:r>
                          </w:p>
                          <w:p w:rsidR="009A6DD5" w:rsidRPr="004909D6" w:rsidRDefault="009A6DD5" w:rsidP="004909D6">
                            <w:pPr>
                              <w:pStyle w:val="linki"/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</w:pPr>
                            <w:r w:rsidRPr="00DE19D6">
                              <w:rPr>
                                <w:rStyle w:val="Hipercze"/>
                                <w:rFonts w:cstheme="minorBidi"/>
                                <w:color w:val="001D77"/>
                              </w:rPr>
                              <w:fldChar w:fldCharType="end"/>
                            </w:r>
                            <w:hyperlink r:id="rId31" w:tooltip="Link do Dziedzinowych Baz Wiedzy- obszar rynek pracy" w:history="1">
                              <w:r w:rsidR="00627353" w:rsidRPr="004909D6">
                                <w:rPr>
                                  <w:rStyle w:val="Hipercze"/>
                                  <w:rFonts w:cstheme="minorBidi"/>
                                  <w:color w:val="001D77"/>
                                </w:rPr>
                                <w:t>Dziedzinowe Bazy Wiedzy – Rynek pracy</w:t>
                              </w:r>
                            </w:hyperlink>
                          </w:p>
                          <w:p w:rsidR="009A6DD5" w:rsidRPr="00A405E8" w:rsidRDefault="00A012AE" w:rsidP="00A405E8">
                            <w:pPr>
                              <w:rPr>
                                <w:rStyle w:val="Hipercze"/>
                                <w:rFonts w:cstheme="minorBidi"/>
                                <w:color w:val="001D77"/>
                                <w:szCs w:val="19"/>
                              </w:rPr>
                            </w:pPr>
                            <w:hyperlink r:id="rId32" w:anchor="/obszary-tematyczne/13" w:tooltip="link do bazy strateg GUS" w:history="1">
                              <w:r w:rsidR="009A6DD5" w:rsidRPr="00A405E8">
                                <w:rPr>
                                  <w:rStyle w:val="Hipercze"/>
                                  <w:rFonts w:cstheme="minorBidi"/>
                                  <w:color w:val="001D77"/>
                                  <w:szCs w:val="19"/>
                                </w:rPr>
                                <w:t>Strateg – Rynek pracy</w:t>
                              </w:r>
                            </w:hyperlink>
                          </w:p>
                          <w:p w:rsidR="009A6DD5" w:rsidRPr="00A405E8" w:rsidRDefault="009A6DD5" w:rsidP="00A405E8">
                            <w:pPr>
                              <w:spacing w:before="360"/>
                              <w:rPr>
                                <w:b/>
                              </w:rPr>
                            </w:pPr>
                            <w:r w:rsidRPr="00A405E8">
                              <w:rPr>
                                <w:b/>
                              </w:rPr>
                              <w:t>Ważniejsze pojęcia dostępne w słowniku</w:t>
                            </w:r>
                          </w:p>
                          <w:p w:rsidR="009A6DD5" w:rsidRPr="00A405E8" w:rsidRDefault="009A6DD5" w:rsidP="00A405E8">
                            <w:pPr>
                              <w:pStyle w:val="pojecia"/>
                              <w:rPr>
                                <w:rStyle w:val="Hipercze"/>
                                <w:rFonts w:cstheme="minorBidi"/>
                                <w:color w:val="001D77"/>
                                <w:sz w:val="19"/>
                                <w:szCs w:val="19"/>
                              </w:rPr>
                            </w:pPr>
                            <w:r w:rsidRPr="00A405E8">
                              <w:rPr>
                                <w:sz w:val="19"/>
                                <w:szCs w:val="19"/>
                              </w:rPr>
                              <w:fldChar w:fldCharType="begin"/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instrText>HYPERLINK "https://stat.gov.pl/metainformacje/slownik-pojec/pojecia-stosowane-w-statystyce-publicznej/3011,pojecie.html" \o "link do słownika pojęć stosowanych w statystyce publicznej"</w:instrText>
                            </w:r>
                            <w:r w:rsidRPr="00A405E8">
                              <w:rPr>
                                <w:sz w:val="19"/>
                                <w:szCs w:val="19"/>
                              </w:rPr>
                              <w:fldChar w:fldCharType="separate"/>
                            </w:r>
                            <w:r w:rsidRPr="00A405E8">
                              <w:rPr>
                                <w:rStyle w:val="Hipercze"/>
                                <w:rFonts w:cstheme="minorBidi"/>
                                <w:color w:val="001D77"/>
                                <w:sz w:val="19"/>
                                <w:szCs w:val="19"/>
                              </w:rPr>
                              <w:t xml:space="preserve">Popyt na pracę </w:t>
                            </w:r>
                          </w:p>
                          <w:p w:rsidR="009A6DD5" w:rsidRPr="00A405E8" w:rsidRDefault="009A6DD5" w:rsidP="00A405E8">
                            <w:pPr>
                              <w:pStyle w:val="pojecia"/>
                              <w:rPr>
                                <w:rStyle w:val="Hipercze"/>
                                <w:rFonts w:cstheme="minorBidi"/>
                                <w:color w:val="001D77"/>
                                <w:sz w:val="19"/>
                                <w:szCs w:val="19"/>
                              </w:rPr>
                            </w:pPr>
                            <w:r w:rsidRPr="00A405E8">
                              <w:rPr>
                                <w:sz w:val="19"/>
                                <w:szCs w:val="19"/>
                              </w:rPr>
                              <w:fldChar w:fldCharType="end"/>
                            </w:r>
                            <w:r w:rsidRPr="00A405E8">
                              <w:rPr>
                                <w:sz w:val="19"/>
                                <w:szCs w:val="19"/>
                              </w:rPr>
                              <w:fldChar w:fldCharType="begin"/>
                            </w:r>
                            <w:r w:rsidR="00E26BF2">
                              <w:rPr>
                                <w:sz w:val="19"/>
                                <w:szCs w:val="19"/>
                              </w:rPr>
                              <w:instrText>HYPERLINK "https://stat.gov.pl/metainformacje/slownik-pojec/pojecia-stosowane-w-statystyce-publicznej/4763,pojecie.html" \o "link do słownika pojęć stosowanych w statystyce publicznej"</w:instrText>
                            </w:r>
                            <w:r w:rsidRPr="00A405E8">
                              <w:rPr>
                                <w:sz w:val="19"/>
                                <w:szCs w:val="19"/>
                              </w:rPr>
                              <w:fldChar w:fldCharType="separate"/>
                            </w:r>
                            <w:r w:rsidRPr="00A405E8">
                              <w:rPr>
                                <w:rStyle w:val="Hipercze"/>
                                <w:rFonts w:cstheme="minorBidi"/>
                                <w:color w:val="001D77"/>
                                <w:sz w:val="19"/>
                                <w:szCs w:val="19"/>
                              </w:rPr>
                              <w:t>Wolne miejsca pracy</w:t>
                            </w:r>
                          </w:p>
                          <w:p w:rsidR="009A6DD5" w:rsidRPr="00A405E8" w:rsidRDefault="009A6DD5" w:rsidP="00A405E8">
                            <w:pPr>
                              <w:pStyle w:val="pojecia"/>
                              <w:rPr>
                                <w:rStyle w:val="Hipercze"/>
                                <w:rFonts w:cstheme="minorBidi"/>
                                <w:color w:val="001D77"/>
                                <w:sz w:val="19"/>
                                <w:szCs w:val="19"/>
                              </w:rPr>
                            </w:pPr>
                            <w:r w:rsidRPr="00A405E8">
                              <w:rPr>
                                <w:sz w:val="19"/>
                                <w:szCs w:val="19"/>
                              </w:rPr>
                              <w:fldChar w:fldCharType="end"/>
                            </w:r>
                            <w:r w:rsidRPr="00A405E8">
                              <w:rPr>
                                <w:sz w:val="19"/>
                                <w:szCs w:val="19"/>
                              </w:rPr>
                              <w:fldChar w:fldCharType="begin"/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instrText>HYPERLINK "https://stat.gov.pl/metainformacje/slownik-pojec/pojecia-stosowane-w-statystyce-publicznej/3013,pojecie.html" \o "link do słownika pojęć stosowanych w statystyce publicznej"</w:instrText>
                            </w:r>
                            <w:r w:rsidRPr="00A405E8">
                              <w:rPr>
                                <w:sz w:val="19"/>
                                <w:szCs w:val="19"/>
                              </w:rPr>
                              <w:fldChar w:fldCharType="separate"/>
                            </w:r>
                            <w:r w:rsidRPr="00A405E8">
                              <w:rPr>
                                <w:rStyle w:val="Hipercze"/>
                                <w:rFonts w:cstheme="minorBidi"/>
                                <w:color w:val="001D77"/>
                                <w:sz w:val="19"/>
                                <w:szCs w:val="19"/>
                              </w:rPr>
                              <w:t>Nowo utworzone miejsca pracy</w:t>
                            </w:r>
                          </w:p>
                          <w:p w:rsidR="009A6DD5" w:rsidRDefault="009A6DD5" w:rsidP="00A405E8">
                            <w:pPr>
                              <w:pStyle w:val="pojecia"/>
                            </w:pPr>
                            <w:r w:rsidRPr="00A405E8">
                              <w:rPr>
                                <w:sz w:val="19"/>
                                <w:szCs w:val="19"/>
                              </w:rPr>
                              <w:fldChar w:fldCharType="end"/>
                            </w:r>
                            <w:hyperlink r:id="rId33" w:tooltip="link do słownika pojęć stosowanych w statystyce publicznej" w:history="1">
                              <w:r w:rsidRPr="00A405E8">
                                <w:rPr>
                                  <w:rStyle w:val="Hipercze"/>
                                  <w:rFonts w:cstheme="minorBidi"/>
                                  <w:color w:val="001D77"/>
                                  <w:sz w:val="19"/>
                                  <w:szCs w:val="19"/>
                                </w:rPr>
                                <w:t>Zlikwidowane miejsca pracy</w:t>
                              </w:r>
                            </w:hyperlink>
                            <w:r w:rsidRPr="00DE19D6"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A384BB" id="_x0000_s1036" type="#_x0000_t202" alt="&quot;&quot;" style="position:absolute;left:0;text-align:left;margin-left:12.5pt;margin-top:201pt;width:495.65pt;height:437.5pt;z-index:2517411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" fillcolor="#f2f2f2 [3052]" strokecolor="white [3212]">
                <v:textbox>
                  <w:txbxContent>
                    <w:p w:rsidR="009A6DD5" w:rsidRPr="00F07487" w:rsidRDefault="009A6DD5" w:rsidP="0059189F">
                      <w:pPr>
                        <w:rPr>
                          <w:rStyle w:val="Hipercze"/>
                          <w:rFonts w:cstheme="minorBidi"/>
                          <w:b/>
                          <w:color w:val="001D77"/>
                        </w:rPr>
                      </w:pPr>
                      <w:r w:rsidRPr="00300256">
                        <w:rPr>
                          <w:b/>
                        </w:rPr>
                        <w:t>Powiązane opracowania</w:t>
                      </w:r>
                    </w:p>
                    <w:p w:rsidR="009A6DD5" w:rsidRPr="00E26BF2" w:rsidRDefault="009A6DD5" w:rsidP="004909D6">
                      <w:pPr>
                        <w:pStyle w:val="linki"/>
                        <w:rPr>
                          <w:rStyle w:val="Hipercze"/>
                          <w:rFonts w:cstheme="minorBidi"/>
                          <w:color w:val="001D77"/>
                        </w:rPr>
                      </w:pPr>
                      <w:r w:rsidRPr="00E26BF2">
                        <w:rPr>
                          <w:rStyle w:val="Hipercze"/>
                          <w:rFonts w:cstheme="minorBidi"/>
                          <w:color w:val="001D77"/>
                        </w:rPr>
                        <w:fldChar w:fldCharType="begin"/>
                      </w:r>
                      <w:r w:rsidR="000764EB" w:rsidRPr="00E26BF2">
                        <w:rPr>
                          <w:rStyle w:val="Hipercze"/>
                          <w:rFonts w:cstheme="minorBidi"/>
                          <w:color w:val="001D77"/>
                        </w:rPr>
                        <w:instrText>HYPERLINK "https://stat.gov.pl/obszary-tematyczne/rynek-pracy/popyt-na-prace/popyt-na-prace-w-2024-r-,1,20.html" \o "link do publikacji GUS popyt na pracę w 2024 r."</w:instrText>
                      </w:r>
                      <w:r w:rsidRPr="00E26BF2">
                        <w:rPr>
                          <w:rStyle w:val="Hipercze"/>
                          <w:rFonts w:cstheme="minorBidi"/>
                          <w:color w:val="001D77"/>
                        </w:rPr>
                        <w:fldChar w:fldCharType="separate"/>
                      </w:r>
                      <w:r w:rsidRPr="00E26BF2">
                        <w:rPr>
                          <w:rStyle w:val="Hipercze"/>
                          <w:rFonts w:cstheme="minorBidi"/>
                          <w:color w:val="001D77"/>
                        </w:rPr>
                        <w:t xml:space="preserve">Popyt na pracę w </w:t>
                      </w:r>
                      <w:r w:rsidR="0065798C" w:rsidRPr="00E26BF2">
                        <w:rPr>
                          <w:rStyle w:val="Hipercze"/>
                          <w:rFonts w:cstheme="minorBidi"/>
                          <w:color w:val="001D77"/>
                        </w:rPr>
                        <w:t>2024</w:t>
                      </w:r>
                      <w:r w:rsidRPr="00E26BF2">
                        <w:rPr>
                          <w:rStyle w:val="Hipercze"/>
                          <w:rFonts w:cstheme="minorBidi"/>
                          <w:color w:val="001D77"/>
                        </w:rPr>
                        <w:t xml:space="preserve"> roku</w:t>
                      </w:r>
                      <w:r w:rsidR="000A7695" w:rsidRPr="00E26BF2">
                        <w:rPr>
                          <w:rStyle w:val="Hipercze"/>
                          <w:rFonts w:cstheme="minorBidi"/>
                          <w:color w:val="001D77"/>
                        </w:rPr>
                        <w:t xml:space="preserve"> –</w:t>
                      </w:r>
                      <w:r w:rsidR="006C4CF9" w:rsidRPr="00E26BF2">
                        <w:rPr>
                          <w:rStyle w:val="Hipercze"/>
                          <w:rFonts w:cstheme="minorBidi"/>
                          <w:color w:val="001D77"/>
                        </w:rPr>
                        <w:t xml:space="preserve"> </w:t>
                      </w:r>
                      <w:r w:rsidR="000A7695" w:rsidRPr="00E26BF2">
                        <w:rPr>
                          <w:rStyle w:val="Hipercze"/>
                          <w:rFonts w:cstheme="minorBidi"/>
                          <w:color w:val="001D77"/>
                        </w:rPr>
                        <w:t>publikacja roczna</w:t>
                      </w:r>
                    </w:p>
                    <w:p w:rsidR="009A6DD5" w:rsidRPr="00E26BF2" w:rsidRDefault="009A6DD5" w:rsidP="004909D6">
                      <w:pPr>
                        <w:pStyle w:val="linki"/>
                        <w:rPr>
                          <w:rStyle w:val="Hipercze"/>
                          <w:rFonts w:cstheme="minorBidi"/>
                          <w:color w:val="001D77"/>
                        </w:rPr>
                      </w:pPr>
                      <w:r w:rsidRPr="00E26BF2">
                        <w:rPr>
                          <w:rStyle w:val="Hipercze"/>
                          <w:rFonts w:cstheme="minorBidi"/>
                          <w:color w:val="001D77"/>
                        </w:rPr>
                        <w:fldChar w:fldCharType="end"/>
                      </w:r>
                      <w:r w:rsidR="006258FD" w:rsidRPr="00E26BF2">
                        <w:rPr>
                          <w:rStyle w:val="Hipercze"/>
                          <w:rFonts w:cstheme="minorBidi"/>
                          <w:color w:val="001D77"/>
                        </w:rPr>
                        <w:fldChar w:fldCharType="begin"/>
                      </w:r>
                      <w:r w:rsidR="00E26BF2" w:rsidRPr="00E26BF2">
                        <w:rPr>
                          <w:rStyle w:val="Hipercze"/>
                          <w:rFonts w:cstheme="minorBidi"/>
                          <w:color w:val="001D77"/>
                        </w:rPr>
                        <w:instrText>HYPERLINK "https://stat.gov.pl/obszary-tematyczne/rynek-pracy/popyt-na-prace/popyt-na-prace-w-4-kwartale-2025-r-,2,61.html" \o "link do komunikatu GUS popyt na pracę w 4 kwartale 2025 r."</w:instrText>
                      </w:r>
                      <w:r w:rsidR="006258FD" w:rsidRPr="00E26BF2">
                        <w:rPr>
                          <w:rStyle w:val="Hipercze"/>
                          <w:rFonts w:cstheme="minorBidi"/>
                          <w:color w:val="001D77"/>
                        </w:rPr>
                        <w:fldChar w:fldCharType="separate"/>
                      </w:r>
                      <w:r w:rsidRPr="00E26BF2">
                        <w:rPr>
                          <w:rStyle w:val="Hipercze"/>
                          <w:rFonts w:cstheme="minorBidi"/>
                          <w:color w:val="001D77"/>
                        </w:rPr>
                        <w:t xml:space="preserve">Popyt na pracę w czwartym kwartale </w:t>
                      </w:r>
                      <w:r w:rsidR="0065798C" w:rsidRPr="00E26BF2">
                        <w:rPr>
                          <w:rStyle w:val="Hipercze"/>
                          <w:rFonts w:cstheme="minorBidi"/>
                          <w:color w:val="001D77"/>
                        </w:rPr>
                        <w:t>2025</w:t>
                      </w:r>
                      <w:r w:rsidRPr="00E26BF2">
                        <w:rPr>
                          <w:rStyle w:val="Hipercze"/>
                          <w:rFonts w:cstheme="minorBidi"/>
                          <w:color w:val="001D77"/>
                        </w:rPr>
                        <w:t xml:space="preserve"> r.</w:t>
                      </w:r>
                      <w:r w:rsidR="000A7695" w:rsidRPr="00E26BF2">
                        <w:rPr>
                          <w:rStyle w:val="Hipercze"/>
                          <w:rFonts w:cstheme="minorBidi"/>
                          <w:color w:val="001D77"/>
                        </w:rPr>
                        <w:t xml:space="preserve"> – opracowanie sygnalne</w:t>
                      </w:r>
                    </w:p>
                    <w:p w:rsidR="00BA21B0" w:rsidRPr="00E26BF2" w:rsidRDefault="006258FD" w:rsidP="00BA21B0">
                      <w:p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rPr>
                          <w:rStyle w:val="Hipercze"/>
                          <w:rFonts w:cs="Fira Sans"/>
                          <w:color w:val="001D77"/>
                          <w:szCs w:val="19"/>
                        </w:rPr>
                      </w:pPr>
                      <w:r w:rsidRPr="00E26BF2"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  <w:fldChar w:fldCharType="end"/>
                      </w:r>
                      <w:r w:rsidR="000764EB" w:rsidRPr="00E26BF2">
                        <w:rPr>
                          <w:rStyle w:val="Hipercze"/>
                          <w:rFonts w:cs="Fira Sans"/>
                          <w:color w:val="001D77"/>
                          <w:szCs w:val="19"/>
                        </w:rPr>
                        <w:fldChar w:fldCharType="begin"/>
                      </w:r>
                      <w:r w:rsidR="000764EB" w:rsidRPr="00E26BF2">
                        <w:rPr>
                          <w:rStyle w:val="Hipercze"/>
                          <w:rFonts w:cs="Fira Sans"/>
                          <w:color w:val="001D77"/>
                          <w:szCs w:val="19"/>
                        </w:rPr>
                        <w:instrText xml:space="preserve"> HYPERLINK "https://stat.gov.pl/obszary-tematyczne/rynek-pracy/popyt-na-prace/zeszyt-metodologiczny-popyt-na-prace,3,2.html" \o "link do publikacji Zeszyt metodologiczny. Popyt na pracę " </w:instrText>
                      </w:r>
                      <w:r w:rsidR="000764EB" w:rsidRPr="00E26BF2">
                        <w:rPr>
                          <w:rStyle w:val="Hipercze"/>
                          <w:rFonts w:cs="Fira Sans"/>
                          <w:color w:val="001D77"/>
                          <w:szCs w:val="19"/>
                        </w:rPr>
                        <w:fldChar w:fldCharType="separate"/>
                      </w:r>
                      <w:r w:rsidR="00BA21B0" w:rsidRPr="00E26BF2">
                        <w:rPr>
                          <w:rStyle w:val="Hipercze"/>
                          <w:rFonts w:cs="Fira Sans"/>
                          <w:color w:val="001D77"/>
                          <w:szCs w:val="19"/>
                        </w:rPr>
                        <w:t xml:space="preserve">Zeszyt metodologiczny. Popyt na pracę </w:t>
                      </w:r>
                    </w:p>
                    <w:p w:rsidR="009A6DD5" w:rsidRPr="00D30B29" w:rsidRDefault="000764EB" w:rsidP="00ED301B">
                      <w:pPr>
                        <w:spacing w:before="360"/>
                        <w:rPr>
                          <w:b/>
                        </w:rPr>
                      </w:pPr>
                      <w:r w:rsidRPr="00E26BF2">
                        <w:rPr>
                          <w:rStyle w:val="Hipercze"/>
                          <w:rFonts w:cs="Fira Sans"/>
                          <w:color w:val="001D77"/>
                          <w:szCs w:val="19"/>
                        </w:rPr>
                        <w:fldChar w:fldCharType="end"/>
                      </w:r>
                      <w:r w:rsidR="009A6DD5" w:rsidRPr="00D30B29">
                        <w:rPr>
                          <w:b/>
                        </w:rPr>
                        <w:t>Temat dostępny w bazach danych</w:t>
                      </w:r>
                    </w:p>
                    <w:p w:rsidR="009A6DD5" w:rsidRPr="00DE19D6" w:rsidRDefault="009A6DD5" w:rsidP="004909D6">
                      <w:pPr>
                        <w:pStyle w:val="linki"/>
                        <w:rPr>
                          <w:rStyle w:val="Hipercze"/>
                          <w:rFonts w:cstheme="minorBidi"/>
                          <w:color w:val="001D77"/>
                        </w:rPr>
                      </w:pPr>
                      <w:r w:rsidRPr="00DE19D6">
                        <w:rPr>
                          <w:rStyle w:val="Hipercze"/>
                          <w:rFonts w:cstheme="minorBidi"/>
                          <w:color w:val="001D77"/>
                        </w:rPr>
                        <w:fldChar w:fldCharType="begin"/>
                      </w:r>
                      <w:r>
                        <w:rPr>
                          <w:rStyle w:val="Hipercze"/>
                          <w:rFonts w:cstheme="minorBidi"/>
                          <w:color w:val="001D77"/>
                        </w:rPr>
                        <w:instrText>HYPERLINK "https://bdl.stat.gov.pl/BDL/dane/podgrup/temat" \o "link do bazy BDL"</w:instrText>
                      </w:r>
                      <w:r w:rsidRPr="00DE19D6">
                        <w:rPr>
                          <w:rStyle w:val="Hipercze"/>
                          <w:rFonts w:cstheme="minorBidi"/>
                          <w:color w:val="001D77"/>
                        </w:rPr>
                        <w:fldChar w:fldCharType="separate"/>
                      </w:r>
                      <w:r w:rsidRPr="00DE19D6">
                        <w:rPr>
                          <w:rStyle w:val="Hipercze"/>
                          <w:rFonts w:cstheme="minorBidi"/>
                          <w:color w:val="001D77"/>
                        </w:rPr>
                        <w:t>Bank Danych Lokalnych (BDL) – Rynek pracy</w:t>
                      </w:r>
                    </w:p>
                    <w:p w:rsidR="009A6DD5" w:rsidRPr="004909D6" w:rsidRDefault="009A6DD5" w:rsidP="004909D6">
                      <w:pPr>
                        <w:pStyle w:val="linki"/>
                        <w:rPr>
                          <w:rStyle w:val="Hipercze"/>
                          <w:rFonts w:cstheme="minorBidi"/>
                          <w:color w:val="001D77"/>
                        </w:rPr>
                      </w:pPr>
                      <w:r w:rsidRPr="00DE19D6">
                        <w:rPr>
                          <w:rStyle w:val="Hipercze"/>
                          <w:rFonts w:cstheme="minorBidi"/>
                          <w:color w:val="001D77"/>
                        </w:rPr>
                        <w:fldChar w:fldCharType="end"/>
                      </w:r>
                      <w:hyperlink r:id="rId34" w:tooltip="Link do Dziedzinowych Baz Wiedzy- obszar rynek pracy" w:history="1">
                        <w:r w:rsidR="00627353" w:rsidRPr="004909D6">
                          <w:rPr>
                            <w:rStyle w:val="Hipercze"/>
                            <w:rFonts w:cstheme="minorBidi"/>
                            <w:color w:val="001D77"/>
                          </w:rPr>
                          <w:t>Dziedzinowe Bazy Wiedzy – Rynek pracy</w:t>
                        </w:r>
                      </w:hyperlink>
                    </w:p>
                    <w:p w:rsidR="009A6DD5" w:rsidRPr="00A405E8" w:rsidRDefault="00DF6394" w:rsidP="00A405E8">
                      <w:pPr>
                        <w:rPr>
                          <w:rStyle w:val="Hipercze"/>
                          <w:rFonts w:cstheme="minorBidi"/>
                          <w:color w:val="001D77"/>
                          <w:szCs w:val="19"/>
                        </w:rPr>
                      </w:pPr>
                      <w:hyperlink r:id="rId35" w:anchor="/obszary-tematyczne/13" w:tooltip="link do bazy strateg GUS" w:history="1">
                        <w:r w:rsidR="009A6DD5" w:rsidRPr="00A405E8">
                          <w:rPr>
                            <w:rStyle w:val="Hipercze"/>
                            <w:rFonts w:cstheme="minorBidi"/>
                            <w:color w:val="001D77"/>
                            <w:szCs w:val="19"/>
                          </w:rPr>
                          <w:t>Strateg – Rynek pracy</w:t>
                        </w:r>
                      </w:hyperlink>
                    </w:p>
                    <w:p w:rsidR="009A6DD5" w:rsidRPr="00A405E8" w:rsidRDefault="009A6DD5" w:rsidP="00A405E8">
                      <w:pPr>
                        <w:spacing w:before="360"/>
                        <w:rPr>
                          <w:b/>
                        </w:rPr>
                      </w:pPr>
                      <w:r w:rsidRPr="00A405E8">
                        <w:rPr>
                          <w:b/>
                        </w:rPr>
                        <w:t>Ważniejsze pojęcia dostępne w słowniku</w:t>
                      </w:r>
                    </w:p>
                    <w:p w:rsidR="009A6DD5" w:rsidRPr="00A405E8" w:rsidRDefault="009A6DD5" w:rsidP="00A405E8">
                      <w:pPr>
                        <w:pStyle w:val="pojecia"/>
                        <w:rPr>
                          <w:rStyle w:val="Hipercze"/>
                          <w:rFonts w:cstheme="minorBidi"/>
                          <w:color w:val="001D77"/>
                          <w:sz w:val="19"/>
                          <w:szCs w:val="19"/>
                        </w:rPr>
                      </w:pPr>
                      <w:r w:rsidRPr="00A405E8">
                        <w:rPr>
                          <w:sz w:val="19"/>
                          <w:szCs w:val="19"/>
                        </w:rPr>
                        <w:fldChar w:fldCharType="begin"/>
                      </w:r>
                      <w:r>
                        <w:rPr>
                          <w:sz w:val="19"/>
                          <w:szCs w:val="19"/>
                        </w:rPr>
                        <w:instrText>HYPERLINK "https://stat.gov.pl/metainformacje/slownik-pojec/pojecia-stosowane-w-statystyce-publicznej/3011,pojecie.html" \o "link do słownika pojęć stosowanych w statystyce publicznej"</w:instrText>
                      </w:r>
                      <w:r w:rsidRPr="00A405E8">
                        <w:rPr>
                          <w:sz w:val="19"/>
                          <w:szCs w:val="19"/>
                        </w:rPr>
                        <w:fldChar w:fldCharType="separate"/>
                      </w:r>
                      <w:r w:rsidRPr="00A405E8">
                        <w:rPr>
                          <w:rStyle w:val="Hipercze"/>
                          <w:rFonts w:cstheme="minorBidi"/>
                          <w:color w:val="001D77"/>
                          <w:sz w:val="19"/>
                          <w:szCs w:val="19"/>
                        </w:rPr>
                        <w:t xml:space="preserve">Popyt na pracę </w:t>
                      </w:r>
                    </w:p>
                    <w:p w:rsidR="009A6DD5" w:rsidRPr="00A405E8" w:rsidRDefault="009A6DD5" w:rsidP="00A405E8">
                      <w:pPr>
                        <w:pStyle w:val="pojecia"/>
                        <w:rPr>
                          <w:rStyle w:val="Hipercze"/>
                          <w:rFonts w:cstheme="minorBidi"/>
                          <w:color w:val="001D77"/>
                          <w:sz w:val="19"/>
                          <w:szCs w:val="19"/>
                        </w:rPr>
                      </w:pPr>
                      <w:r w:rsidRPr="00A405E8">
                        <w:rPr>
                          <w:sz w:val="19"/>
                          <w:szCs w:val="19"/>
                        </w:rPr>
                        <w:fldChar w:fldCharType="end"/>
                      </w:r>
                      <w:r w:rsidRPr="00A405E8">
                        <w:rPr>
                          <w:sz w:val="19"/>
                          <w:szCs w:val="19"/>
                        </w:rPr>
                        <w:fldChar w:fldCharType="begin"/>
                      </w:r>
                      <w:r w:rsidR="00E26BF2">
                        <w:rPr>
                          <w:sz w:val="19"/>
                          <w:szCs w:val="19"/>
                        </w:rPr>
                        <w:instrText>HYPERLINK "https://stat.gov.pl/metainformacje/slownik-pojec/pojecia-stosowane-w-statystyce-publicznej/4763,pojecie.html" \o "link do słownika pojęć stosowanych w statystyce publicznej"</w:instrText>
                      </w:r>
                      <w:r w:rsidRPr="00A405E8">
                        <w:rPr>
                          <w:sz w:val="19"/>
                          <w:szCs w:val="19"/>
                        </w:rPr>
                        <w:fldChar w:fldCharType="separate"/>
                      </w:r>
                      <w:r w:rsidRPr="00A405E8">
                        <w:rPr>
                          <w:rStyle w:val="Hipercze"/>
                          <w:rFonts w:cstheme="minorBidi"/>
                          <w:color w:val="001D77"/>
                          <w:sz w:val="19"/>
                          <w:szCs w:val="19"/>
                        </w:rPr>
                        <w:t>Wolne miejsca pracy</w:t>
                      </w:r>
                    </w:p>
                    <w:p w:rsidR="009A6DD5" w:rsidRPr="00A405E8" w:rsidRDefault="009A6DD5" w:rsidP="00A405E8">
                      <w:pPr>
                        <w:pStyle w:val="pojecia"/>
                        <w:rPr>
                          <w:rStyle w:val="Hipercze"/>
                          <w:rFonts w:cstheme="minorBidi"/>
                          <w:color w:val="001D77"/>
                          <w:sz w:val="19"/>
                          <w:szCs w:val="19"/>
                        </w:rPr>
                      </w:pPr>
                      <w:r w:rsidRPr="00A405E8">
                        <w:rPr>
                          <w:sz w:val="19"/>
                          <w:szCs w:val="19"/>
                        </w:rPr>
                        <w:fldChar w:fldCharType="end"/>
                      </w:r>
                      <w:r w:rsidRPr="00A405E8">
                        <w:rPr>
                          <w:sz w:val="19"/>
                          <w:szCs w:val="19"/>
                        </w:rPr>
                        <w:fldChar w:fldCharType="begin"/>
                      </w:r>
                      <w:r>
                        <w:rPr>
                          <w:sz w:val="19"/>
                          <w:szCs w:val="19"/>
                        </w:rPr>
                        <w:instrText>HYPERLINK "https://stat.gov.pl/metainformacje/slownik-pojec/pojecia-stosowane-w-statystyce-publicznej/3013,pojecie.html" \o "link do słownika pojęć stosowanych w statystyce publicznej"</w:instrText>
                      </w:r>
                      <w:r w:rsidRPr="00A405E8">
                        <w:rPr>
                          <w:sz w:val="19"/>
                          <w:szCs w:val="19"/>
                        </w:rPr>
                        <w:fldChar w:fldCharType="separate"/>
                      </w:r>
                      <w:r w:rsidRPr="00A405E8">
                        <w:rPr>
                          <w:rStyle w:val="Hipercze"/>
                          <w:rFonts w:cstheme="minorBidi"/>
                          <w:color w:val="001D77"/>
                          <w:sz w:val="19"/>
                          <w:szCs w:val="19"/>
                        </w:rPr>
                        <w:t>Nowo utworzone miejsca pracy</w:t>
                      </w:r>
                    </w:p>
                    <w:p w:rsidR="009A6DD5" w:rsidRDefault="009A6DD5" w:rsidP="00A405E8">
                      <w:pPr>
                        <w:pStyle w:val="pojecia"/>
                      </w:pPr>
                      <w:r w:rsidRPr="00A405E8">
                        <w:rPr>
                          <w:sz w:val="19"/>
                          <w:szCs w:val="19"/>
                        </w:rPr>
                        <w:fldChar w:fldCharType="end"/>
                      </w:r>
                      <w:hyperlink r:id="rId36" w:tooltip="link do słownika pojęć stosowanych w statystyce publicznej" w:history="1">
                        <w:r w:rsidRPr="00A405E8">
                          <w:rPr>
                            <w:rStyle w:val="Hipercze"/>
                            <w:rFonts w:cstheme="minorBidi"/>
                            <w:color w:val="001D77"/>
                            <w:sz w:val="19"/>
                            <w:szCs w:val="19"/>
                          </w:rPr>
                          <w:t>Zlikwidowane miejsca pracy</w:t>
                        </w:r>
                      </w:hyperlink>
                      <w:r w:rsidRPr="00DE19D6"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D261A2" w:rsidRPr="00001C5B" w:rsidRDefault="00D261A2" w:rsidP="008130A5">
      <w:pPr>
        <w:spacing w:before="480"/>
        <w:rPr>
          <w:sz w:val="18"/>
        </w:rPr>
      </w:pPr>
    </w:p>
    <w:sectPr w:rsidR="00D261A2" w:rsidRPr="00001C5B" w:rsidSect="003B18B6">
      <w:headerReference w:type="default" r:id="rId37"/>
      <w:footerReference w:type="default" r:id="rId38"/>
      <w:pgSz w:w="11906" w:h="16838"/>
      <w:pgMar w:top="720" w:right="3119" w:bottom="720" w:left="720" w:header="17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155D" w:rsidRDefault="000D155D" w:rsidP="000662E2">
      <w:pPr>
        <w:spacing w:after="0" w:line="240" w:lineRule="auto"/>
      </w:pPr>
      <w:r>
        <w:separator/>
      </w:r>
    </w:p>
  </w:endnote>
  <w:endnote w:type="continuationSeparator" w:id="0">
    <w:p w:rsidR="000D155D" w:rsidRDefault="000D155D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ira Sans Light">
    <w:panose1 w:val="020B0403050000020004"/>
    <w:charset w:val="EE"/>
    <w:family w:val="swiss"/>
    <w:pitch w:val="variable"/>
    <w:sig w:usb0="600002FF" w:usb1="02000001" w:usb2="00000000" w:usb3="00000000" w:csb0="0000019F" w:csb1="00000000"/>
    <w:embedRegular r:id="rId1" w:fontKey="{25659664-6051-4EE7-9DD8-6BB41024E4CD}"/>
    <w:embedBold r:id="rId2" w:fontKey="{9C783F8D-329D-4810-A6D4-46CD604E5149}"/>
    <w:embedItalic r:id="rId3" w:fontKey="{8BFBF7D2-3CB6-420B-A094-B2BD95BC45BE}"/>
  </w:font>
  <w:font w:name="Fira Sans">
    <w:altName w:val="Fira Sans"/>
    <w:panose1 w:val="020B0503050000020004"/>
    <w:charset w:val="EE"/>
    <w:family w:val="swiss"/>
    <w:pitch w:val="variable"/>
    <w:sig w:usb0="600002FF" w:usb1="02000001" w:usb2="00000000" w:usb3="00000000" w:csb0="0000019F" w:csb1="00000000"/>
    <w:embedRegular r:id="rId4" w:fontKey="{E3B0C4A9-4E79-482F-BCEF-AC31A94113F0}"/>
    <w:embedBold r:id="rId5" w:fontKey="{41B91554-F818-42B7-B43C-17EC1914FBF0}"/>
    <w:embedItalic r:id="rId6" w:fontKey="{9D9BE8B7-7299-4641-AF5A-FF500D6FA71F}"/>
  </w:font>
  <w:font w:name="Fira Sans Medium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7" w:fontKey="{74E0DCE5-BA5F-409E-BB48-4A85954684C4}"/>
    <w:embedBold r:id="rId8" w:fontKey="{D7A14FB5-A0D4-4444-925B-BAA9A6E5B1D6}"/>
    <w:embedItalic r:id="rId9" w:fontKey="{5A86847A-4FD3-4DC6-8E31-82CE7158A57F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0" w:fontKey="{2838EFB3-B68B-48E2-8EDE-23FF1DEB97AD}"/>
  </w:font>
  <w:font w:name="Fira Sans Extra Condensed SemiB">
    <w:panose1 w:val="020B0603050000020004"/>
    <w:charset w:val="EE"/>
    <w:family w:val="swiss"/>
    <w:pitch w:val="variable"/>
    <w:sig w:usb0="600002FF" w:usb1="00000001" w:usb2="00000000" w:usb3="00000000" w:csb0="0000019F" w:csb1="00000000"/>
    <w:embedRegular r:id="rId11" w:fontKey="{E59574D7-96F7-4EF2-97FC-AE600AA5FB30}"/>
  </w:font>
  <w:font w:name="Times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  <w:embedRegular r:id="rId12" w:fontKey="{8DC2CE03-F03E-462C-93BF-07F43811811C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ira Sans SemiBold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13" w:fontKey="{0D083F5E-A87F-4187-97BB-A10FDDD176CA}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4" w:fontKey="{167A6D80-7073-448D-B3E0-F4846EC92C6C}"/>
    <w:embedBold r:id="rId15" w:fontKey="{D98BA2CF-D60F-4672-B3D8-FBF8045D1A8E}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  <w:embedRegular r:id="rId16" w:fontKey="{DFF34D9B-ABEC-4740-B645-1EC7E8F5CE66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93357870"/>
      <w:docPartObj>
        <w:docPartGallery w:val="Page Numbers (Bottom of Page)"/>
        <w:docPartUnique/>
      </w:docPartObj>
    </w:sdtPr>
    <w:sdtEndPr/>
    <w:sdtContent>
      <w:p w:rsidR="009A6DD5" w:rsidRDefault="009A6DD5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012AE">
          <w:rPr>
            <w:noProof/>
          </w:rPr>
          <w:t>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01384506"/>
      <w:docPartObj>
        <w:docPartGallery w:val="Page Numbers (Bottom of Page)"/>
        <w:docPartUnique/>
      </w:docPartObj>
    </w:sdtPr>
    <w:sdtEndPr/>
    <w:sdtContent>
      <w:p w:rsidR="009A6DD5" w:rsidRDefault="009A6DD5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012AE">
          <w:rPr>
            <w:noProof/>
          </w:rPr>
          <w:t>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45636839"/>
      <w:docPartObj>
        <w:docPartGallery w:val="Page Numbers (Bottom of Page)"/>
        <w:docPartUnique/>
      </w:docPartObj>
    </w:sdtPr>
    <w:sdtEndPr/>
    <w:sdtContent>
      <w:p w:rsidR="009A6DD5" w:rsidRDefault="009A6DD5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012AE">
          <w:rPr>
            <w:noProof/>
          </w:rPr>
          <w:t>6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155D" w:rsidRDefault="000D155D" w:rsidP="000662E2">
      <w:pPr>
        <w:spacing w:after="0" w:line="240" w:lineRule="auto"/>
      </w:pPr>
      <w:r>
        <w:separator/>
      </w:r>
    </w:p>
  </w:footnote>
  <w:footnote w:type="continuationSeparator" w:id="0">
    <w:p w:rsidR="000D155D" w:rsidRDefault="000D155D" w:rsidP="000662E2">
      <w:pPr>
        <w:spacing w:after="0" w:line="240" w:lineRule="auto"/>
      </w:pPr>
      <w:r>
        <w:continuationSeparator/>
      </w:r>
    </w:p>
  </w:footnote>
  <w:footnote w:id="1">
    <w:p w:rsidR="006867B3" w:rsidRPr="002C5D84" w:rsidRDefault="006867B3" w:rsidP="006867B3">
      <w:pPr>
        <w:pStyle w:val="tekst1"/>
        <w:spacing w:after="0" w:line="240" w:lineRule="auto"/>
        <w:rPr>
          <w:rStyle w:val="StopkaZnak"/>
          <w:rFonts w:cstheme="minorHAnsi"/>
          <w:spacing w:val="-3"/>
        </w:rPr>
      </w:pPr>
      <w:r>
        <w:rPr>
          <w:rStyle w:val="Odwoanieprzypisudolnego"/>
          <w:sz w:val="20"/>
          <w:szCs w:val="20"/>
        </w:rPr>
        <w:footnoteRef/>
      </w:r>
      <w:r w:rsidRPr="00783D38">
        <w:t xml:space="preserve"> </w:t>
      </w:r>
      <w:r>
        <w:rPr>
          <w:rStyle w:val="StopkaZnak"/>
        </w:rPr>
        <w:t>Re</w:t>
      </w:r>
      <w:r w:rsidRPr="001F5015">
        <w:rPr>
          <w:rStyle w:val="StopkaZnak"/>
        </w:rPr>
        <w:t>alizowane z częstotliwością kwartalną na formularzu Z-05</w:t>
      </w:r>
      <w:r>
        <w:rPr>
          <w:rStyle w:val="StopkaZnak"/>
        </w:rPr>
        <w:t xml:space="preserve">, </w:t>
      </w:r>
      <w:r w:rsidRPr="001F5015">
        <w:t>na próbie podmiotów gospodarki narodowej zatrudniających</w:t>
      </w:r>
      <w:r>
        <w:t xml:space="preserve"> </w:t>
      </w:r>
      <w:r w:rsidRPr="001F5015">
        <w:t>przynajmniej 1 osobę.</w:t>
      </w:r>
    </w:p>
  </w:footnote>
  <w:footnote w:id="2">
    <w:p w:rsidR="00924ACF" w:rsidRDefault="00924ACF" w:rsidP="0092103F">
      <w:pPr>
        <w:pStyle w:val="przypis"/>
      </w:pPr>
      <w:r>
        <w:rPr>
          <w:rStyle w:val="Odwoanieprzypisudolnego"/>
        </w:rPr>
        <w:footnoteRef/>
      </w:r>
      <w:r>
        <w:t xml:space="preserve"> </w:t>
      </w:r>
      <w:r w:rsidRPr="00924ACF">
        <w:t>Według klasyfikacji zawodów i specjalności (KZiS)</w:t>
      </w:r>
      <w:r w:rsidR="0092103F">
        <w:t xml:space="preserve">; </w:t>
      </w:r>
      <w:hyperlink r:id="rId1" w:tooltip="Link do Kzis" w:history="1">
        <w:r w:rsidR="0092103F" w:rsidRPr="0092103F">
          <w:rPr>
            <w:rStyle w:val="Hipercze"/>
            <w:rFonts w:cstheme="minorBidi"/>
          </w:rPr>
          <w:t>https://klasyfikacje.stat.gov.pl/Kzis</w:t>
        </w:r>
      </w:hyperlink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6DD5" w:rsidRDefault="009A6DD5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0ADAE8A4" wp14:editId="0B1BA157">
              <wp:simplePos x="0" y="0"/>
              <wp:positionH relativeFrom="page">
                <wp:align>right</wp:align>
              </wp:positionH>
              <wp:positionV relativeFrom="paragraph">
                <wp:posOffset>-178435</wp:posOffset>
              </wp:positionV>
              <wp:extent cx="1874520" cy="22680295"/>
              <wp:effectExtent l="0" t="0" r="0" b="8255"/>
              <wp:wrapNone/>
              <wp:docPr id="24" name="Prostokąt 24" descr="&quot;&quot;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4520" cy="2268029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9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05674A1A" id="Prostokąt 24" o:spid="_x0000_s1026" alt="&quot;&quot;" style="position:absolute;margin-left:96.4pt;margin-top:-14.05pt;width:147.6pt;height:1785.85pt;z-index:-25165414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" fillcolor="#f2f2f2 [3052]" stroked="f" strokeweight="1pt">
              <w10:wrap anchorx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6DD5" w:rsidRDefault="009A6DD5">
    <w:pPr>
      <w:pStyle w:val="Nagwek"/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48725AD1" wp14:editId="6612EBA0">
              <wp:simplePos x="0" y="0"/>
              <wp:positionH relativeFrom="column">
                <wp:posOffset>5017770</wp:posOffset>
              </wp:positionH>
              <wp:positionV relativeFrom="paragraph">
                <wp:posOffset>373800</wp:posOffset>
              </wp:positionV>
              <wp:extent cx="2060575" cy="357505"/>
              <wp:effectExtent l="0" t="0" r="0" b="4445"/>
              <wp:wrapNone/>
              <wp:docPr id="1" name="Schemat blokowy: opóźnienie 6" descr="Napis &quot;Informacje sygnalne&quot; – nazwa serii wydawniczej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1D7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9A6DD5" w:rsidRPr="003C6C8D" w:rsidRDefault="009A6DD5" w:rsidP="00967DF2">
                          <w:pPr>
                            <w:spacing w:before="0" w:after="0" w:line="240" w:lineRule="auto"/>
                            <w:ind w:left="227"/>
                            <w:jc w:val="center"/>
                            <w:rPr>
                              <w:rFonts w:ascii="Fira Sans SemiBold" w:hAnsi="Fira Sans SemiBold"/>
                            </w:rPr>
                          </w:pPr>
                          <w:r>
                            <w:rPr>
                              <w:rFonts w:ascii="Fira Sans SemiBold" w:hAnsi="Fira Sans SemiBold"/>
                            </w:rPr>
                            <w:t>INFORMACJE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8725AD1" id="Schemat blokowy: opóźnienie 6" o:spid="_x0000_s1037" alt="Napis &quot;Informacje sygnalne&quot; – nazwa serii wydawniczej" style="position:absolute;margin-left:395.1pt;margin-top:29.45pt;width:162.25pt;height:28.15pt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" adj="-11796480,,5400" path="m,l3220948,v169038,,306070,137032,306070,306070c3527018,475108,3389986,612140,3220948,612140l,612140,,xe" fillcolor="#001d77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:rsidR="009A6DD5" w:rsidRPr="003C6C8D" w:rsidRDefault="009A6DD5" w:rsidP="00967DF2">
                    <w:pPr>
                      <w:spacing w:before="0" w:after="0" w:line="240" w:lineRule="auto"/>
                      <w:ind w:left="227"/>
                      <w:jc w:val="center"/>
                      <w:rPr>
                        <w:rFonts w:ascii="Fira Sans SemiBold" w:hAnsi="Fira Sans SemiBold"/>
                      </w:rPr>
                    </w:pPr>
                    <w:r>
                      <w:rPr>
                        <w:rFonts w:ascii="Fira Sans SemiBold" w:hAnsi="Fira Sans SemiBold"/>
                      </w:rPr>
                      <w:t>INFORMACJE SYGNALNE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222D3DA2" wp14:editId="3CA2341D">
              <wp:simplePos x="0" y="0"/>
              <wp:positionH relativeFrom="column">
                <wp:posOffset>5238115</wp:posOffset>
              </wp:positionH>
              <wp:positionV relativeFrom="paragraph">
                <wp:posOffset>511810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0" name="Prostokąt 10" descr="&quot;&quot;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1297D04C" id="Prostokąt 10" o:spid="_x0000_s1026" alt="&quot;&quot;" style="position:absolute;margin-left:412.45pt;margin-top:40.3pt;width:147.4pt;height:1803.5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" fillcolor="#f2f2f2" stroked="f" strokeweight="1pt">
              <w10:wrap type="tight"/>
            </v:rect>
          </w:pict>
        </mc:Fallback>
      </mc:AlternateContent>
    </w:r>
    <w:r w:rsidRPr="00F82514">
      <w:rPr>
        <w:noProof/>
        <w:lang w:eastAsia="pl-PL"/>
      </w:rPr>
      <w:drawing>
        <wp:inline distT="0" distB="0" distL="0" distR="0" wp14:anchorId="503E97C2" wp14:editId="0C50C6F2">
          <wp:extent cx="1735200" cy="576000"/>
          <wp:effectExtent l="0" t="0" r="0" b="0"/>
          <wp:docPr id="2" name="Obraz 2" descr="Logo Urzędu Statystycznego w Poznani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Y:\dane_an\komunikaty\2019\Logo US w Poznaniu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5200" cy="57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9A6DD5" w:rsidRDefault="009A6DD5">
    <w:pPr>
      <w:pStyle w:val="Nagwek"/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9504" behindDoc="0" locked="0" layoutInCell="1" allowOverlap="1" wp14:anchorId="10608F51" wp14:editId="6366C388">
              <wp:simplePos x="0" y="0"/>
              <wp:positionH relativeFrom="column">
                <wp:posOffset>5238661</wp:posOffset>
              </wp:positionH>
              <wp:positionV relativeFrom="paragraph">
                <wp:posOffset>266065</wp:posOffset>
              </wp:positionV>
              <wp:extent cx="1432293" cy="336589"/>
              <wp:effectExtent l="0" t="0" r="0" b="6350"/>
              <wp:wrapNone/>
              <wp:docPr id="8" name="Pole tekstowe 2" descr="Data publikacji informacji sygnalnej: 30.04.20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2293" cy="33658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9A6DD5" w:rsidRPr="00B90F89" w:rsidRDefault="00B34CF7" w:rsidP="00F37172">
                          <w:pPr>
                            <w:jc w:val="both"/>
                            <w:rPr>
                              <w:rFonts w:ascii="Fira Sans SemiBold" w:hAnsi="Fira Sans SemiBold"/>
                              <w:color w:val="001D77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ira Sans SemiBold" w:hAnsi="Fira Sans SemiBold"/>
                              <w:color w:val="001D77"/>
                              <w:sz w:val="20"/>
                              <w:szCs w:val="20"/>
                            </w:rPr>
                            <w:t>30</w:t>
                          </w:r>
                          <w:r w:rsidR="009A6DD5" w:rsidRPr="00B90F89">
                            <w:rPr>
                              <w:rFonts w:ascii="Fira Sans SemiBold" w:hAnsi="Fira Sans SemiBold"/>
                              <w:color w:val="001D77"/>
                              <w:sz w:val="20"/>
                              <w:szCs w:val="20"/>
                            </w:rPr>
                            <w:t>.0</w:t>
                          </w:r>
                          <w:r w:rsidR="009A6DD5">
                            <w:rPr>
                              <w:rFonts w:ascii="Fira Sans SemiBold" w:hAnsi="Fira Sans SemiBold"/>
                              <w:color w:val="001D77"/>
                              <w:sz w:val="20"/>
                              <w:szCs w:val="20"/>
                            </w:rPr>
                            <w:t>4</w:t>
                          </w:r>
                          <w:r w:rsidR="0065798C">
                            <w:rPr>
                              <w:rFonts w:ascii="Fira Sans SemiBold" w:hAnsi="Fira Sans SemiBold"/>
                              <w:color w:val="001D77"/>
                              <w:sz w:val="20"/>
                              <w:szCs w:val="20"/>
                            </w:rPr>
                            <w:t>.2026</w:t>
                          </w:r>
                          <w:r w:rsidR="009A6DD5" w:rsidRPr="00B90F89">
                            <w:rPr>
                              <w:rFonts w:ascii="Fira Sans SemiBold" w:hAnsi="Fira Sans SemiBold"/>
                              <w:color w:val="001D77"/>
                              <w:sz w:val="20"/>
                              <w:szCs w:val="20"/>
                            </w:rPr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0608F51" id="_x0000_t202" coordsize="21600,21600" o:spt="202" path="m,l,21600r21600,l21600,xe">
              <v:stroke joinstyle="miter"/>
              <v:path gradientshapeok="t" o:connecttype="rect"/>
            </v:shapetype>
            <v:shape id="_x0000_s1038" type="#_x0000_t202" alt="Data publikacji informacji sygnalnej: 30.04.2026" style="position:absolute;margin-left:412.5pt;margin-top:20.95pt;width:112.8pt;height:26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" filled="f" stroked="f">
              <v:textbox>
                <w:txbxContent>
                  <w:p w:rsidR="009A6DD5" w:rsidRPr="00B90F89" w:rsidRDefault="00B34CF7" w:rsidP="00F37172">
                    <w:pPr>
                      <w:jc w:val="both"/>
                      <w:rPr>
                        <w:rFonts w:ascii="Fira Sans SemiBold" w:hAnsi="Fira Sans SemiBold"/>
                        <w:color w:val="001D77"/>
                        <w:sz w:val="20"/>
                        <w:szCs w:val="20"/>
                      </w:rPr>
                    </w:pPr>
                    <w:r>
                      <w:rPr>
                        <w:rFonts w:ascii="Fira Sans SemiBold" w:hAnsi="Fira Sans SemiBold"/>
                        <w:color w:val="001D77"/>
                        <w:sz w:val="20"/>
                        <w:szCs w:val="20"/>
                      </w:rPr>
                      <w:t>30</w:t>
                    </w:r>
                    <w:r w:rsidR="009A6DD5" w:rsidRPr="00B90F89">
                      <w:rPr>
                        <w:rFonts w:ascii="Fira Sans SemiBold" w:hAnsi="Fira Sans SemiBold"/>
                        <w:color w:val="001D77"/>
                        <w:sz w:val="20"/>
                        <w:szCs w:val="20"/>
                      </w:rPr>
                      <w:t>.0</w:t>
                    </w:r>
                    <w:r w:rsidR="009A6DD5">
                      <w:rPr>
                        <w:rFonts w:ascii="Fira Sans SemiBold" w:hAnsi="Fira Sans SemiBold"/>
                        <w:color w:val="001D77"/>
                        <w:sz w:val="20"/>
                        <w:szCs w:val="20"/>
                      </w:rPr>
                      <w:t>4</w:t>
                    </w:r>
                    <w:r w:rsidR="0065798C">
                      <w:rPr>
                        <w:rFonts w:ascii="Fira Sans SemiBold" w:hAnsi="Fira Sans SemiBold"/>
                        <w:color w:val="001D77"/>
                        <w:sz w:val="20"/>
                        <w:szCs w:val="20"/>
                      </w:rPr>
                      <w:t>.2026</w:t>
                    </w:r>
                    <w:r w:rsidR="009A6DD5" w:rsidRPr="00B90F89">
                      <w:rPr>
                        <w:rFonts w:ascii="Fira Sans SemiBold" w:hAnsi="Fira Sans SemiBold"/>
                        <w:color w:val="001D77"/>
                        <w:sz w:val="20"/>
                        <w:szCs w:val="20"/>
                      </w:rPr>
                      <w:t xml:space="preserve"> r.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6DD5" w:rsidRDefault="009A6DD5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23pt;height:129.75pt;visibility:visible" o:bullet="t">
        <v:imagedata r:id="rId1" o:title=""/>
      </v:shape>
    </w:pict>
  </w:numPicBullet>
  <w:numPicBullet w:numPicBulletId="1">
    <w:pict>
      <v:shape id="_x0000_i1027" type="#_x0000_t75" style="width:122.25pt;height:129.75pt;visibility:visible" o:bullet="t">
        <v:imagedata r:id="rId2" o:title=""/>
      </v:shape>
    </w:pict>
  </w:numPicBullet>
  <w:abstractNum w:abstractNumId="0" w15:restartNumberingAfterBreak="0">
    <w:nsid w:val="FFFFFF7C"/>
    <w:multiLevelType w:val="singleLevel"/>
    <w:tmpl w:val="8676C092"/>
    <w:lvl w:ilvl="0">
      <w:start w:val="1"/>
      <w:numFmt w:val="decimal"/>
      <w:pStyle w:val="Listanumerowan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D72D948"/>
    <w:lvl w:ilvl="0">
      <w:start w:val="1"/>
      <w:numFmt w:val="decimal"/>
      <w:pStyle w:val="Listanumerowan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B4ABFA4"/>
    <w:lvl w:ilvl="0">
      <w:start w:val="1"/>
      <w:numFmt w:val="decimal"/>
      <w:pStyle w:val="Listanumerowan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4849486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89E468B4"/>
    <w:lvl w:ilvl="0">
      <w:start w:val="1"/>
      <w:numFmt w:val="bullet"/>
      <w:pStyle w:val="Listapunktowana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5DE644C"/>
    <w:lvl w:ilvl="0">
      <w:start w:val="1"/>
      <w:numFmt w:val="bullet"/>
      <w:pStyle w:val="Listapunktowana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51AB2A2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CB6B36A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EDCD43C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7C8AE7C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61D4598F"/>
    <w:multiLevelType w:val="hybridMultilevel"/>
    <w:tmpl w:val="040801C0"/>
    <w:lvl w:ilvl="0" w:tplc="A45E57C6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6A40D8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4D223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8B0EE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5CECE6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7BE49E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394E7B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51EC34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BF0EDB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7B6A5DCD"/>
    <w:multiLevelType w:val="hybridMultilevel"/>
    <w:tmpl w:val="B59474A6"/>
    <w:lvl w:ilvl="0" w:tplc="A9DA88C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07E177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D622B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A602D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F74D8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39CDC5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324D0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1FE8A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1B075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1"/>
  </w:num>
  <w:num w:numId="2">
    <w:abstractNumId w:val="10"/>
  </w:num>
  <w:num w:numId="3">
    <w:abstractNumId w:val="12"/>
  </w:num>
  <w:num w:numId="4">
    <w:abstractNumId w:val="13"/>
  </w:num>
  <w:num w:numId="5">
    <w:abstractNumId w:val="8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defaultTabStop w:val="709"/>
  <w:autoHyphenation/>
  <w:hyphenationZone w:val="425"/>
  <w:drawingGridHorizontalSpacing w:val="57"/>
  <w:drawingGridVerticalSpacing w:val="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D87"/>
    <w:rsid w:val="0000004B"/>
    <w:rsid w:val="00000A88"/>
    <w:rsid w:val="0000161E"/>
    <w:rsid w:val="00001C5B"/>
    <w:rsid w:val="00001DB1"/>
    <w:rsid w:val="000022B7"/>
    <w:rsid w:val="00003437"/>
    <w:rsid w:val="00003ADD"/>
    <w:rsid w:val="000044F2"/>
    <w:rsid w:val="000046EE"/>
    <w:rsid w:val="000047EE"/>
    <w:rsid w:val="0000574A"/>
    <w:rsid w:val="00005E86"/>
    <w:rsid w:val="00005FDE"/>
    <w:rsid w:val="00006FA3"/>
    <w:rsid w:val="00006FB5"/>
    <w:rsid w:val="00007022"/>
    <w:rsid w:val="0000709F"/>
    <w:rsid w:val="000108B8"/>
    <w:rsid w:val="000116B3"/>
    <w:rsid w:val="000116BD"/>
    <w:rsid w:val="00011B6F"/>
    <w:rsid w:val="00011FC4"/>
    <w:rsid w:val="000133E5"/>
    <w:rsid w:val="000139A3"/>
    <w:rsid w:val="00013A81"/>
    <w:rsid w:val="000149D5"/>
    <w:rsid w:val="00014CD0"/>
    <w:rsid w:val="000152F5"/>
    <w:rsid w:val="000157AE"/>
    <w:rsid w:val="00015F6C"/>
    <w:rsid w:val="00016DBE"/>
    <w:rsid w:val="00016EF3"/>
    <w:rsid w:val="00017890"/>
    <w:rsid w:val="000222DA"/>
    <w:rsid w:val="000223EF"/>
    <w:rsid w:val="00022AA1"/>
    <w:rsid w:val="00025111"/>
    <w:rsid w:val="00026DB8"/>
    <w:rsid w:val="00026DE8"/>
    <w:rsid w:val="00027123"/>
    <w:rsid w:val="00027C6A"/>
    <w:rsid w:val="00027E6F"/>
    <w:rsid w:val="00030DBD"/>
    <w:rsid w:val="000310E7"/>
    <w:rsid w:val="0003139C"/>
    <w:rsid w:val="0003171C"/>
    <w:rsid w:val="00032733"/>
    <w:rsid w:val="00032C5B"/>
    <w:rsid w:val="00033DC2"/>
    <w:rsid w:val="00035733"/>
    <w:rsid w:val="00035B98"/>
    <w:rsid w:val="00036999"/>
    <w:rsid w:val="000373AE"/>
    <w:rsid w:val="00037750"/>
    <w:rsid w:val="0004193B"/>
    <w:rsid w:val="0004195E"/>
    <w:rsid w:val="00042CA1"/>
    <w:rsid w:val="0004345C"/>
    <w:rsid w:val="0004366F"/>
    <w:rsid w:val="00044764"/>
    <w:rsid w:val="0004582E"/>
    <w:rsid w:val="000460E7"/>
    <w:rsid w:val="000470AA"/>
    <w:rsid w:val="0004746B"/>
    <w:rsid w:val="00050865"/>
    <w:rsid w:val="00051730"/>
    <w:rsid w:val="00052B43"/>
    <w:rsid w:val="00053548"/>
    <w:rsid w:val="00053909"/>
    <w:rsid w:val="00054791"/>
    <w:rsid w:val="00055455"/>
    <w:rsid w:val="0005558E"/>
    <w:rsid w:val="000563ED"/>
    <w:rsid w:val="00056E61"/>
    <w:rsid w:val="00057CA1"/>
    <w:rsid w:val="00060E48"/>
    <w:rsid w:val="00060EA7"/>
    <w:rsid w:val="00061C28"/>
    <w:rsid w:val="00063581"/>
    <w:rsid w:val="00065069"/>
    <w:rsid w:val="00065223"/>
    <w:rsid w:val="000657FC"/>
    <w:rsid w:val="00065FFB"/>
    <w:rsid w:val="00066028"/>
    <w:rsid w:val="00066126"/>
    <w:rsid w:val="000662E2"/>
    <w:rsid w:val="00066883"/>
    <w:rsid w:val="000670F2"/>
    <w:rsid w:val="00071EF6"/>
    <w:rsid w:val="000726AF"/>
    <w:rsid w:val="00073040"/>
    <w:rsid w:val="000735DA"/>
    <w:rsid w:val="00073C32"/>
    <w:rsid w:val="00074548"/>
    <w:rsid w:val="00074DD8"/>
    <w:rsid w:val="000764EB"/>
    <w:rsid w:val="000776F6"/>
    <w:rsid w:val="00077740"/>
    <w:rsid w:val="000806F7"/>
    <w:rsid w:val="00084877"/>
    <w:rsid w:val="00084E76"/>
    <w:rsid w:val="000852FA"/>
    <w:rsid w:val="00085B7A"/>
    <w:rsid w:val="00085DF4"/>
    <w:rsid w:val="000860C4"/>
    <w:rsid w:val="00086A07"/>
    <w:rsid w:val="00086F6B"/>
    <w:rsid w:val="000871EA"/>
    <w:rsid w:val="00090344"/>
    <w:rsid w:val="00090747"/>
    <w:rsid w:val="000913BB"/>
    <w:rsid w:val="00092601"/>
    <w:rsid w:val="00092A56"/>
    <w:rsid w:val="00092E44"/>
    <w:rsid w:val="00093628"/>
    <w:rsid w:val="000940D4"/>
    <w:rsid w:val="00094EDE"/>
    <w:rsid w:val="00095B3B"/>
    <w:rsid w:val="00096B61"/>
    <w:rsid w:val="000A0D50"/>
    <w:rsid w:val="000A106C"/>
    <w:rsid w:val="000A2F45"/>
    <w:rsid w:val="000A46C8"/>
    <w:rsid w:val="000A49AB"/>
    <w:rsid w:val="000A5C0D"/>
    <w:rsid w:val="000A6930"/>
    <w:rsid w:val="000A693F"/>
    <w:rsid w:val="000A6F36"/>
    <w:rsid w:val="000A74EC"/>
    <w:rsid w:val="000A7695"/>
    <w:rsid w:val="000A7CD6"/>
    <w:rsid w:val="000B0727"/>
    <w:rsid w:val="000B0B40"/>
    <w:rsid w:val="000B1D26"/>
    <w:rsid w:val="000B469A"/>
    <w:rsid w:val="000B4A4A"/>
    <w:rsid w:val="000B590D"/>
    <w:rsid w:val="000B668B"/>
    <w:rsid w:val="000B790C"/>
    <w:rsid w:val="000C135D"/>
    <w:rsid w:val="000C27DA"/>
    <w:rsid w:val="000C2C17"/>
    <w:rsid w:val="000C39BE"/>
    <w:rsid w:val="000C39FB"/>
    <w:rsid w:val="000C4893"/>
    <w:rsid w:val="000C6F0E"/>
    <w:rsid w:val="000C73D2"/>
    <w:rsid w:val="000C7681"/>
    <w:rsid w:val="000C7B8D"/>
    <w:rsid w:val="000C7E46"/>
    <w:rsid w:val="000D0C71"/>
    <w:rsid w:val="000D13E5"/>
    <w:rsid w:val="000D155D"/>
    <w:rsid w:val="000D1662"/>
    <w:rsid w:val="000D1718"/>
    <w:rsid w:val="000D1D43"/>
    <w:rsid w:val="000D225C"/>
    <w:rsid w:val="000D2A5C"/>
    <w:rsid w:val="000D2C44"/>
    <w:rsid w:val="000D3166"/>
    <w:rsid w:val="000D32DE"/>
    <w:rsid w:val="000D3300"/>
    <w:rsid w:val="000D44B4"/>
    <w:rsid w:val="000D4BEF"/>
    <w:rsid w:val="000D5403"/>
    <w:rsid w:val="000D5781"/>
    <w:rsid w:val="000D5A77"/>
    <w:rsid w:val="000D6160"/>
    <w:rsid w:val="000D7095"/>
    <w:rsid w:val="000D7646"/>
    <w:rsid w:val="000E0918"/>
    <w:rsid w:val="000E17F8"/>
    <w:rsid w:val="000E1949"/>
    <w:rsid w:val="000E2293"/>
    <w:rsid w:val="000E2C03"/>
    <w:rsid w:val="000E2E1C"/>
    <w:rsid w:val="000E4305"/>
    <w:rsid w:val="000E46AB"/>
    <w:rsid w:val="000E5672"/>
    <w:rsid w:val="000E57E0"/>
    <w:rsid w:val="000E599F"/>
    <w:rsid w:val="000E767A"/>
    <w:rsid w:val="000E795B"/>
    <w:rsid w:val="000F00A1"/>
    <w:rsid w:val="000F085A"/>
    <w:rsid w:val="000F0B7F"/>
    <w:rsid w:val="000F14BF"/>
    <w:rsid w:val="000F1ADF"/>
    <w:rsid w:val="000F1C3A"/>
    <w:rsid w:val="000F1CD9"/>
    <w:rsid w:val="000F2414"/>
    <w:rsid w:val="000F2EC2"/>
    <w:rsid w:val="000F3DD8"/>
    <w:rsid w:val="000F4007"/>
    <w:rsid w:val="000F4257"/>
    <w:rsid w:val="000F50A3"/>
    <w:rsid w:val="000F657E"/>
    <w:rsid w:val="000F65E1"/>
    <w:rsid w:val="000F6742"/>
    <w:rsid w:val="000F72B3"/>
    <w:rsid w:val="000F75DC"/>
    <w:rsid w:val="000F7F82"/>
    <w:rsid w:val="00100087"/>
    <w:rsid w:val="00100C0A"/>
    <w:rsid w:val="00100C69"/>
    <w:rsid w:val="00100FFB"/>
    <w:rsid w:val="001011C3"/>
    <w:rsid w:val="001023F5"/>
    <w:rsid w:val="001026C2"/>
    <w:rsid w:val="00103282"/>
    <w:rsid w:val="001057C9"/>
    <w:rsid w:val="00105C60"/>
    <w:rsid w:val="00105F03"/>
    <w:rsid w:val="001071B7"/>
    <w:rsid w:val="00107C24"/>
    <w:rsid w:val="00107E56"/>
    <w:rsid w:val="00110D87"/>
    <w:rsid w:val="00110E22"/>
    <w:rsid w:val="001111D5"/>
    <w:rsid w:val="00111679"/>
    <w:rsid w:val="001116E1"/>
    <w:rsid w:val="001122B7"/>
    <w:rsid w:val="001133C8"/>
    <w:rsid w:val="00114DB9"/>
    <w:rsid w:val="001155C0"/>
    <w:rsid w:val="00116087"/>
    <w:rsid w:val="00117EB5"/>
    <w:rsid w:val="001203A2"/>
    <w:rsid w:val="00120706"/>
    <w:rsid w:val="0012225A"/>
    <w:rsid w:val="00122F64"/>
    <w:rsid w:val="00123414"/>
    <w:rsid w:val="00123CD1"/>
    <w:rsid w:val="00124C27"/>
    <w:rsid w:val="00124D5E"/>
    <w:rsid w:val="001277C5"/>
    <w:rsid w:val="00130181"/>
    <w:rsid w:val="00130296"/>
    <w:rsid w:val="00130DA9"/>
    <w:rsid w:val="00130E59"/>
    <w:rsid w:val="00131115"/>
    <w:rsid w:val="00132716"/>
    <w:rsid w:val="00133F41"/>
    <w:rsid w:val="00135C84"/>
    <w:rsid w:val="00135D89"/>
    <w:rsid w:val="00140349"/>
    <w:rsid w:val="001405F9"/>
    <w:rsid w:val="00141213"/>
    <w:rsid w:val="001423B6"/>
    <w:rsid w:val="00143900"/>
    <w:rsid w:val="001448A7"/>
    <w:rsid w:val="00145CC2"/>
    <w:rsid w:val="00146621"/>
    <w:rsid w:val="00146923"/>
    <w:rsid w:val="00146991"/>
    <w:rsid w:val="00146A23"/>
    <w:rsid w:val="00146D1E"/>
    <w:rsid w:val="001470E6"/>
    <w:rsid w:val="00147656"/>
    <w:rsid w:val="0014795A"/>
    <w:rsid w:val="0015070D"/>
    <w:rsid w:val="00151DDC"/>
    <w:rsid w:val="00152C84"/>
    <w:rsid w:val="00153174"/>
    <w:rsid w:val="00153E34"/>
    <w:rsid w:val="00154FA5"/>
    <w:rsid w:val="00156794"/>
    <w:rsid w:val="00156E0F"/>
    <w:rsid w:val="00156E46"/>
    <w:rsid w:val="0016040F"/>
    <w:rsid w:val="00160478"/>
    <w:rsid w:val="0016052E"/>
    <w:rsid w:val="00161715"/>
    <w:rsid w:val="00162325"/>
    <w:rsid w:val="00162E1D"/>
    <w:rsid w:val="00163F6E"/>
    <w:rsid w:val="0016458F"/>
    <w:rsid w:val="00165D47"/>
    <w:rsid w:val="001701D3"/>
    <w:rsid w:val="00170CDE"/>
    <w:rsid w:val="00172BAC"/>
    <w:rsid w:val="001732D1"/>
    <w:rsid w:val="00174D18"/>
    <w:rsid w:val="0017599E"/>
    <w:rsid w:val="00176CCC"/>
    <w:rsid w:val="00177A7F"/>
    <w:rsid w:val="00181099"/>
    <w:rsid w:val="00181876"/>
    <w:rsid w:val="00181AE1"/>
    <w:rsid w:val="0018307F"/>
    <w:rsid w:val="001834DF"/>
    <w:rsid w:val="00183A3C"/>
    <w:rsid w:val="00184549"/>
    <w:rsid w:val="0018529E"/>
    <w:rsid w:val="00185570"/>
    <w:rsid w:val="0018731F"/>
    <w:rsid w:val="00187FF5"/>
    <w:rsid w:val="00191322"/>
    <w:rsid w:val="00191624"/>
    <w:rsid w:val="00192C08"/>
    <w:rsid w:val="00193230"/>
    <w:rsid w:val="001951DA"/>
    <w:rsid w:val="00195E68"/>
    <w:rsid w:val="001973FB"/>
    <w:rsid w:val="00197C5A"/>
    <w:rsid w:val="001A0068"/>
    <w:rsid w:val="001A1F47"/>
    <w:rsid w:val="001A42E3"/>
    <w:rsid w:val="001A5240"/>
    <w:rsid w:val="001A63ED"/>
    <w:rsid w:val="001A661F"/>
    <w:rsid w:val="001A6928"/>
    <w:rsid w:val="001A77EA"/>
    <w:rsid w:val="001B05AF"/>
    <w:rsid w:val="001B06DA"/>
    <w:rsid w:val="001B0CCE"/>
    <w:rsid w:val="001B1BFE"/>
    <w:rsid w:val="001B2E1E"/>
    <w:rsid w:val="001B37BD"/>
    <w:rsid w:val="001B37D2"/>
    <w:rsid w:val="001B5BD6"/>
    <w:rsid w:val="001C06FA"/>
    <w:rsid w:val="001C07E7"/>
    <w:rsid w:val="001C091E"/>
    <w:rsid w:val="001C0A3D"/>
    <w:rsid w:val="001C2CFE"/>
    <w:rsid w:val="001C3075"/>
    <w:rsid w:val="001C325F"/>
    <w:rsid w:val="001C3269"/>
    <w:rsid w:val="001C42D3"/>
    <w:rsid w:val="001C6DF0"/>
    <w:rsid w:val="001C7311"/>
    <w:rsid w:val="001C7BE2"/>
    <w:rsid w:val="001D0300"/>
    <w:rsid w:val="001D0B5A"/>
    <w:rsid w:val="001D0E2B"/>
    <w:rsid w:val="001D1DB4"/>
    <w:rsid w:val="001D257B"/>
    <w:rsid w:val="001D378D"/>
    <w:rsid w:val="001D4B31"/>
    <w:rsid w:val="001D53E3"/>
    <w:rsid w:val="001D66CF"/>
    <w:rsid w:val="001D689F"/>
    <w:rsid w:val="001D6A10"/>
    <w:rsid w:val="001D78B9"/>
    <w:rsid w:val="001E033C"/>
    <w:rsid w:val="001E07CF"/>
    <w:rsid w:val="001E0A0D"/>
    <w:rsid w:val="001E1CA1"/>
    <w:rsid w:val="001E4AEA"/>
    <w:rsid w:val="001E7507"/>
    <w:rsid w:val="001E7EE7"/>
    <w:rsid w:val="001F0457"/>
    <w:rsid w:val="001F1E29"/>
    <w:rsid w:val="001F20E9"/>
    <w:rsid w:val="001F2E69"/>
    <w:rsid w:val="001F2F4C"/>
    <w:rsid w:val="001F4468"/>
    <w:rsid w:val="001F4EA6"/>
    <w:rsid w:val="001F5275"/>
    <w:rsid w:val="001F52D2"/>
    <w:rsid w:val="001F5BF2"/>
    <w:rsid w:val="001F6878"/>
    <w:rsid w:val="002005FC"/>
    <w:rsid w:val="0020146F"/>
    <w:rsid w:val="002017E9"/>
    <w:rsid w:val="002027F5"/>
    <w:rsid w:val="00203D94"/>
    <w:rsid w:val="0020401F"/>
    <w:rsid w:val="0020543C"/>
    <w:rsid w:val="00205BDB"/>
    <w:rsid w:val="00205FC2"/>
    <w:rsid w:val="00206506"/>
    <w:rsid w:val="00206616"/>
    <w:rsid w:val="00206624"/>
    <w:rsid w:val="00207D8C"/>
    <w:rsid w:val="00212D61"/>
    <w:rsid w:val="0021307D"/>
    <w:rsid w:val="002137F4"/>
    <w:rsid w:val="002147B1"/>
    <w:rsid w:val="00216460"/>
    <w:rsid w:val="002169D7"/>
    <w:rsid w:val="00216DA2"/>
    <w:rsid w:val="00217707"/>
    <w:rsid w:val="00220B89"/>
    <w:rsid w:val="00221F67"/>
    <w:rsid w:val="0022242C"/>
    <w:rsid w:val="00223FE6"/>
    <w:rsid w:val="002243C7"/>
    <w:rsid w:val="0022515B"/>
    <w:rsid w:val="002256C1"/>
    <w:rsid w:val="00225E10"/>
    <w:rsid w:val="00225E68"/>
    <w:rsid w:val="002262EE"/>
    <w:rsid w:val="00226A0B"/>
    <w:rsid w:val="00226A66"/>
    <w:rsid w:val="00226E53"/>
    <w:rsid w:val="00227195"/>
    <w:rsid w:val="00227F43"/>
    <w:rsid w:val="00231001"/>
    <w:rsid w:val="0023214E"/>
    <w:rsid w:val="00234812"/>
    <w:rsid w:val="00236E2B"/>
    <w:rsid w:val="00237327"/>
    <w:rsid w:val="00237C55"/>
    <w:rsid w:val="00240FD2"/>
    <w:rsid w:val="002413EB"/>
    <w:rsid w:val="00241921"/>
    <w:rsid w:val="00244344"/>
    <w:rsid w:val="00246235"/>
    <w:rsid w:val="00246396"/>
    <w:rsid w:val="00247764"/>
    <w:rsid w:val="0025172C"/>
    <w:rsid w:val="002530EF"/>
    <w:rsid w:val="00253EAA"/>
    <w:rsid w:val="00253F3C"/>
    <w:rsid w:val="00254DE7"/>
    <w:rsid w:val="00255839"/>
    <w:rsid w:val="00255AF6"/>
    <w:rsid w:val="00256043"/>
    <w:rsid w:val="002574F9"/>
    <w:rsid w:val="00257821"/>
    <w:rsid w:val="00257C3E"/>
    <w:rsid w:val="002613A6"/>
    <w:rsid w:val="00262272"/>
    <w:rsid w:val="002625A2"/>
    <w:rsid w:val="00262B61"/>
    <w:rsid w:val="002657E1"/>
    <w:rsid w:val="00265B62"/>
    <w:rsid w:val="00267362"/>
    <w:rsid w:val="00267DF7"/>
    <w:rsid w:val="002709EB"/>
    <w:rsid w:val="0027275E"/>
    <w:rsid w:val="00272AE6"/>
    <w:rsid w:val="002731B3"/>
    <w:rsid w:val="00273AEB"/>
    <w:rsid w:val="00274B9D"/>
    <w:rsid w:val="00276811"/>
    <w:rsid w:val="002768C5"/>
    <w:rsid w:val="00276CCB"/>
    <w:rsid w:val="0027732F"/>
    <w:rsid w:val="002774CB"/>
    <w:rsid w:val="00282699"/>
    <w:rsid w:val="002832CF"/>
    <w:rsid w:val="0028350F"/>
    <w:rsid w:val="00283715"/>
    <w:rsid w:val="002837FA"/>
    <w:rsid w:val="0028495D"/>
    <w:rsid w:val="0028583D"/>
    <w:rsid w:val="00286845"/>
    <w:rsid w:val="0028775E"/>
    <w:rsid w:val="00290860"/>
    <w:rsid w:val="0029184D"/>
    <w:rsid w:val="002926DF"/>
    <w:rsid w:val="00294AFD"/>
    <w:rsid w:val="002950EF"/>
    <w:rsid w:val="00295CED"/>
    <w:rsid w:val="00295D14"/>
    <w:rsid w:val="00296697"/>
    <w:rsid w:val="00296F3B"/>
    <w:rsid w:val="002975E9"/>
    <w:rsid w:val="002A0448"/>
    <w:rsid w:val="002A04C7"/>
    <w:rsid w:val="002A2D22"/>
    <w:rsid w:val="002A2DB4"/>
    <w:rsid w:val="002A4C78"/>
    <w:rsid w:val="002A6462"/>
    <w:rsid w:val="002A689F"/>
    <w:rsid w:val="002A707A"/>
    <w:rsid w:val="002A71E9"/>
    <w:rsid w:val="002A72C3"/>
    <w:rsid w:val="002A7883"/>
    <w:rsid w:val="002B0472"/>
    <w:rsid w:val="002B1616"/>
    <w:rsid w:val="002B1C61"/>
    <w:rsid w:val="002B1FB9"/>
    <w:rsid w:val="002B2664"/>
    <w:rsid w:val="002B27E6"/>
    <w:rsid w:val="002B37FD"/>
    <w:rsid w:val="002B40E4"/>
    <w:rsid w:val="002B4411"/>
    <w:rsid w:val="002B5BEA"/>
    <w:rsid w:val="002B6AAF"/>
    <w:rsid w:val="002B6B12"/>
    <w:rsid w:val="002B7A41"/>
    <w:rsid w:val="002B7DDB"/>
    <w:rsid w:val="002C3A56"/>
    <w:rsid w:val="002C4EF5"/>
    <w:rsid w:val="002C5576"/>
    <w:rsid w:val="002C566C"/>
    <w:rsid w:val="002C5B5C"/>
    <w:rsid w:val="002C5D84"/>
    <w:rsid w:val="002C5DB2"/>
    <w:rsid w:val="002D009C"/>
    <w:rsid w:val="002D0CA6"/>
    <w:rsid w:val="002D2311"/>
    <w:rsid w:val="002E04D2"/>
    <w:rsid w:val="002E0517"/>
    <w:rsid w:val="002E0D9F"/>
    <w:rsid w:val="002E11A3"/>
    <w:rsid w:val="002E2457"/>
    <w:rsid w:val="002E3718"/>
    <w:rsid w:val="002E388A"/>
    <w:rsid w:val="002E3AD2"/>
    <w:rsid w:val="002E3F6D"/>
    <w:rsid w:val="002E4F8E"/>
    <w:rsid w:val="002E5543"/>
    <w:rsid w:val="002E595C"/>
    <w:rsid w:val="002E5CDE"/>
    <w:rsid w:val="002E606A"/>
    <w:rsid w:val="002E6140"/>
    <w:rsid w:val="002E6413"/>
    <w:rsid w:val="002E6985"/>
    <w:rsid w:val="002E71B6"/>
    <w:rsid w:val="002E7BFB"/>
    <w:rsid w:val="002F050B"/>
    <w:rsid w:val="002F0C3C"/>
    <w:rsid w:val="002F1230"/>
    <w:rsid w:val="002F1BC8"/>
    <w:rsid w:val="002F2396"/>
    <w:rsid w:val="002F2A39"/>
    <w:rsid w:val="002F37C6"/>
    <w:rsid w:val="002F41E4"/>
    <w:rsid w:val="002F4AE4"/>
    <w:rsid w:val="002F4B03"/>
    <w:rsid w:val="002F55BE"/>
    <w:rsid w:val="002F5607"/>
    <w:rsid w:val="002F5C63"/>
    <w:rsid w:val="002F69A4"/>
    <w:rsid w:val="002F6ADF"/>
    <w:rsid w:val="002F6F33"/>
    <w:rsid w:val="002F7496"/>
    <w:rsid w:val="002F77C8"/>
    <w:rsid w:val="002F78E5"/>
    <w:rsid w:val="00300256"/>
    <w:rsid w:val="00300359"/>
    <w:rsid w:val="003021D2"/>
    <w:rsid w:val="00304AC7"/>
    <w:rsid w:val="00304C1C"/>
    <w:rsid w:val="00304F22"/>
    <w:rsid w:val="00305465"/>
    <w:rsid w:val="00305675"/>
    <w:rsid w:val="0030584B"/>
    <w:rsid w:val="00306C4A"/>
    <w:rsid w:val="00306C7C"/>
    <w:rsid w:val="00307A4E"/>
    <w:rsid w:val="003102C2"/>
    <w:rsid w:val="00311EE3"/>
    <w:rsid w:val="00312EC7"/>
    <w:rsid w:val="00314E06"/>
    <w:rsid w:val="00315577"/>
    <w:rsid w:val="003168B5"/>
    <w:rsid w:val="00317565"/>
    <w:rsid w:val="003215D4"/>
    <w:rsid w:val="003215F8"/>
    <w:rsid w:val="00322BD4"/>
    <w:rsid w:val="00322EDD"/>
    <w:rsid w:val="00323BE1"/>
    <w:rsid w:val="00326286"/>
    <w:rsid w:val="00326885"/>
    <w:rsid w:val="003268AE"/>
    <w:rsid w:val="003271D7"/>
    <w:rsid w:val="0032783F"/>
    <w:rsid w:val="0032793A"/>
    <w:rsid w:val="00332320"/>
    <w:rsid w:val="003372A2"/>
    <w:rsid w:val="0034066B"/>
    <w:rsid w:val="00340B54"/>
    <w:rsid w:val="00341750"/>
    <w:rsid w:val="003430FB"/>
    <w:rsid w:val="00344582"/>
    <w:rsid w:val="003445AB"/>
    <w:rsid w:val="00344847"/>
    <w:rsid w:val="003464D4"/>
    <w:rsid w:val="003467BB"/>
    <w:rsid w:val="00346D38"/>
    <w:rsid w:val="003479E6"/>
    <w:rsid w:val="00347B7D"/>
    <w:rsid w:val="00347D72"/>
    <w:rsid w:val="00351186"/>
    <w:rsid w:val="0035216C"/>
    <w:rsid w:val="00353599"/>
    <w:rsid w:val="0035402E"/>
    <w:rsid w:val="00354E00"/>
    <w:rsid w:val="00356AE8"/>
    <w:rsid w:val="00356B43"/>
    <w:rsid w:val="00357611"/>
    <w:rsid w:val="00357A13"/>
    <w:rsid w:val="00360C15"/>
    <w:rsid w:val="0036186E"/>
    <w:rsid w:val="00362CB8"/>
    <w:rsid w:val="003638A4"/>
    <w:rsid w:val="00363B25"/>
    <w:rsid w:val="0036424E"/>
    <w:rsid w:val="003653A1"/>
    <w:rsid w:val="003669EC"/>
    <w:rsid w:val="00366B77"/>
    <w:rsid w:val="00366BBF"/>
    <w:rsid w:val="00367237"/>
    <w:rsid w:val="00367C8F"/>
    <w:rsid w:val="00367DF9"/>
    <w:rsid w:val="00370743"/>
    <w:rsid w:val="0037077F"/>
    <w:rsid w:val="0037079C"/>
    <w:rsid w:val="003709CB"/>
    <w:rsid w:val="00371AAA"/>
    <w:rsid w:val="00371DCD"/>
    <w:rsid w:val="003723F0"/>
    <w:rsid w:val="00372411"/>
    <w:rsid w:val="00372AA7"/>
    <w:rsid w:val="0037310E"/>
    <w:rsid w:val="00373687"/>
    <w:rsid w:val="00373882"/>
    <w:rsid w:val="00373CF4"/>
    <w:rsid w:val="00373D47"/>
    <w:rsid w:val="003744F5"/>
    <w:rsid w:val="003747EB"/>
    <w:rsid w:val="00374D83"/>
    <w:rsid w:val="00375237"/>
    <w:rsid w:val="00375A95"/>
    <w:rsid w:val="003763CE"/>
    <w:rsid w:val="003777F5"/>
    <w:rsid w:val="003804C8"/>
    <w:rsid w:val="00380F35"/>
    <w:rsid w:val="0038198B"/>
    <w:rsid w:val="003822ED"/>
    <w:rsid w:val="00382403"/>
    <w:rsid w:val="00382767"/>
    <w:rsid w:val="00383B02"/>
    <w:rsid w:val="003843DB"/>
    <w:rsid w:val="003849C7"/>
    <w:rsid w:val="0038798E"/>
    <w:rsid w:val="00387E51"/>
    <w:rsid w:val="00390978"/>
    <w:rsid w:val="00390C60"/>
    <w:rsid w:val="0039259A"/>
    <w:rsid w:val="0039315B"/>
    <w:rsid w:val="00393761"/>
    <w:rsid w:val="00395104"/>
    <w:rsid w:val="003958EC"/>
    <w:rsid w:val="00395BE1"/>
    <w:rsid w:val="00395FA8"/>
    <w:rsid w:val="00396DD3"/>
    <w:rsid w:val="003978E0"/>
    <w:rsid w:val="00397C8E"/>
    <w:rsid w:val="00397D18"/>
    <w:rsid w:val="00397D1E"/>
    <w:rsid w:val="003A04E8"/>
    <w:rsid w:val="003A0667"/>
    <w:rsid w:val="003A1B36"/>
    <w:rsid w:val="003A23DE"/>
    <w:rsid w:val="003A3B6D"/>
    <w:rsid w:val="003A42B2"/>
    <w:rsid w:val="003A472B"/>
    <w:rsid w:val="003A4969"/>
    <w:rsid w:val="003A4EBC"/>
    <w:rsid w:val="003B0879"/>
    <w:rsid w:val="003B0DFC"/>
    <w:rsid w:val="003B1454"/>
    <w:rsid w:val="003B18B6"/>
    <w:rsid w:val="003B4B2B"/>
    <w:rsid w:val="003B7125"/>
    <w:rsid w:val="003B7427"/>
    <w:rsid w:val="003B76D2"/>
    <w:rsid w:val="003C0394"/>
    <w:rsid w:val="003C0A28"/>
    <w:rsid w:val="003C1168"/>
    <w:rsid w:val="003C15EA"/>
    <w:rsid w:val="003C214B"/>
    <w:rsid w:val="003C27F8"/>
    <w:rsid w:val="003C2F2D"/>
    <w:rsid w:val="003C3528"/>
    <w:rsid w:val="003C3FDF"/>
    <w:rsid w:val="003C5003"/>
    <w:rsid w:val="003C59E0"/>
    <w:rsid w:val="003C5FD0"/>
    <w:rsid w:val="003C6C8D"/>
    <w:rsid w:val="003C6E5B"/>
    <w:rsid w:val="003D023A"/>
    <w:rsid w:val="003D0656"/>
    <w:rsid w:val="003D0B77"/>
    <w:rsid w:val="003D154A"/>
    <w:rsid w:val="003D1A13"/>
    <w:rsid w:val="003D1AB1"/>
    <w:rsid w:val="003D3B40"/>
    <w:rsid w:val="003D405B"/>
    <w:rsid w:val="003D4F95"/>
    <w:rsid w:val="003D5AE5"/>
    <w:rsid w:val="003D5F42"/>
    <w:rsid w:val="003D60A9"/>
    <w:rsid w:val="003D61AB"/>
    <w:rsid w:val="003D6AEC"/>
    <w:rsid w:val="003D779D"/>
    <w:rsid w:val="003E0F63"/>
    <w:rsid w:val="003E1FFB"/>
    <w:rsid w:val="003E289A"/>
    <w:rsid w:val="003E2E18"/>
    <w:rsid w:val="003E4386"/>
    <w:rsid w:val="003E5137"/>
    <w:rsid w:val="003E5F1D"/>
    <w:rsid w:val="003E7E93"/>
    <w:rsid w:val="003F1D10"/>
    <w:rsid w:val="003F1F7E"/>
    <w:rsid w:val="003F4A5E"/>
    <w:rsid w:val="003F4C97"/>
    <w:rsid w:val="003F5309"/>
    <w:rsid w:val="003F5339"/>
    <w:rsid w:val="003F62BC"/>
    <w:rsid w:val="003F6B81"/>
    <w:rsid w:val="003F7FE6"/>
    <w:rsid w:val="00400193"/>
    <w:rsid w:val="00400D93"/>
    <w:rsid w:val="00400E9C"/>
    <w:rsid w:val="00400F92"/>
    <w:rsid w:val="004010C2"/>
    <w:rsid w:val="00402558"/>
    <w:rsid w:val="004034BF"/>
    <w:rsid w:val="004043AB"/>
    <w:rsid w:val="00404CB3"/>
    <w:rsid w:val="0040507B"/>
    <w:rsid w:val="00406276"/>
    <w:rsid w:val="0040654C"/>
    <w:rsid w:val="00410121"/>
    <w:rsid w:val="00414574"/>
    <w:rsid w:val="00415341"/>
    <w:rsid w:val="00417214"/>
    <w:rsid w:val="004179B5"/>
    <w:rsid w:val="00420561"/>
    <w:rsid w:val="00420D4A"/>
    <w:rsid w:val="004212E7"/>
    <w:rsid w:val="00421A2F"/>
    <w:rsid w:val="0042202D"/>
    <w:rsid w:val="0042234E"/>
    <w:rsid w:val="00422854"/>
    <w:rsid w:val="00423164"/>
    <w:rsid w:val="004231EE"/>
    <w:rsid w:val="004243D1"/>
    <w:rsid w:val="0042446D"/>
    <w:rsid w:val="004265C9"/>
    <w:rsid w:val="00427BF8"/>
    <w:rsid w:val="00427F1F"/>
    <w:rsid w:val="004307C4"/>
    <w:rsid w:val="004308CE"/>
    <w:rsid w:val="004315CE"/>
    <w:rsid w:val="004317D2"/>
    <w:rsid w:val="00431C02"/>
    <w:rsid w:val="0043268F"/>
    <w:rsid w:val="00432B86"/>
    <w:rsid w:val="00433F54"/>
    <w:rsid w:val="00437395"/>
    <w:rsid w:val="004400FE"/>
    <w:rsid w:val="0044188F"/>
    <w:rsid w:val="004419AA"/>
    <w:rsid w:val="00443551"/>
    <w:rsid w:val="0044403A"/>
    <w:rsid w:val="0044432E"/>
    <w:rsid w:val="00445047"/>
    <w:rsid w:val="00445194"/>
    <w:rsid w:val="00446337"/>
    <w:rsid w:val="00447227"/>
    <w:rsid w:val="00447C97"/>
    <w:rsid w:val="00451C44"/>
    <w:rsid w:val="00452C3E"/>
    <w:rsid w:val="004537DB"/>
    <w:rsid w:val="00453B62"/>
    <w:rsid w:val="00456252"/>
    <w:rsid w:val="0045760C"/>
    <w:rsid w:val="00457A1E"/>
    <w:rsid w:val="00457F16"/>
    <w:rsid w:val="004606E8"/>
    <w:rsid w:val="004609FA"/>
    <w:rsid w:val="00460E0F"/>
    <w:rsid w:val="00460EE0"/>
    <w:rsid w:val="00461486"/>
    <w:rsid w:val="004620CD"/>
    <w:rsid w:val="00462C79"/>
    <w:rsid w:val="00463309"/>
    <w:rsid w:val="00463D6A"/>
    <w:rsid w:val="00463DCC"/>
    <w:rsid w:val="00463E39"/>
    <w:rsid w:val="004657FC"/>
    <w:rsid w:val="0046636D"/>
    <w:rsid w:val="00467A61"/>
    <w:rsid w:val="00470078"/>
    <w:rsid w:val="0047101E"/>
    <w:rsid w:val="004710FE"/>
    <w:rsid w:val="0047154E"/>
    <w:rsid w:val="004733F6"/>
    <w:rsid w:val="00473C40"/>
    <w:rsid w:val="00474E69"/>
    <w:rsid w:val="00474E82"/>
    <w:rsid w:val="00475BCC"/>
    <w:rsid w:val="00476E41"/>
    <w:rsid w:val="004772F5"/>
    <w:rsid w:val="004804F9"/>
    <w:rsid w:val="00481127"/>
    <w:rsid w:val="00481402"/>
    <w:rsid w:val="0048182C"/>
    <w:rsid w:val="004827F3"/>
    <w:rsid w:val="0048282A"/>
    <w:rsid w:val="00482EA5"/>
    <w:rsid w:val="0048409F"/>
    <w:rsid w:val="004845A7"/>
    <w:rsid w:val="00484D08"/>
    <w:rsid w:val="00485505"/>
    <w:rsid w:val="0048554E"/>
    <w:rsid w:val="00485D3A"/>
    <w:rsid w:val="004867A0"/>
    <w:rsid w:val="004867E3"/>
    <w:rsid w:val="004909D6"/>
    <w:rsid w:val="00490DC3"/>
    <w:rsid w:val="0049106E"/>
    <w:rsid w:val="004940AE"/>
    <w:rsid w:val="004952DE"/>
    <w:rsid w:val="0049621B"/>
    <w:rsid w:val="00497E31"/>
    <w:rsid w:val="004A041E"/>
    <w:rsid w:val="004A06AF"/>
    <w:rsid w:val="004A09C8"/>
    <w:rsid w:val="004A373E"/>
    <w:rsid w:val="004A6A7C"/>
    <w:rsid w:val="004B1589"/>
    <w:rsid w:val="004B1806"/>
    <w:rsid w:val="004B1C3C"/>
    <w:rsid w:val="004B2ECD"/>
    <w:rsid w:val="004B3109"/>
    <w:rsid w:val="004B3149"/>
    <w:rsid w:val="004B357C"/>
    <w:rsid w:val="004B4436"/>
    <w:rsid w:val="004B5250"/>
    <w:rsid w:val="004B5834"/>
    <w:rsid w:val="004B682F"/>
    <w:rsid w:val="004B6954"/>
    <w:rsid w:val="004B6F5C"/>
    <w:rsid w:val="004B7A6C"/>
    <w:rsid w:val="004C0086"/>
    <w:rsid w:val="004C0829"/>
    <w:rsid w:val="004C0FD9"/>
    <w:rsid w:val="004C1016"/>
    <w:rsid w:val="004C12CF"/>
    <w:rsid w:val="004C1895"/>
    <w:rsid w:val="004C2725"/>
    <w:rsid w:val="004C28DF"/>
    <w:rsid w:val="004C46E6"/>
    <w:rsid w:val="004C53A2"/>
    <w:rsid w:val="004C5429"/>
    <w:rsid w:val="004C5A48"/>
    <w:rsid w:val="004C5EF8"/>
    <w:rsid w:val="004C600C"/>
    <w:rsid w:val="004C648A"/>
    <w:rsid w:val="004C6D40"/>
    <w:rsid w:val="004C6F10"/>
    <w:rsid w:val="004C75BA"/>
    <w:rsid w:val="004D1BA9"/>
    <w:rsid w:val="004D3FCD"/>
    <w:rsid w:val="004D4954"/>
    <w:rsid w:val="004D4CCF"/>
    <w:rsid w:val="004D6638"/>
    <w:rsid w:val="004D78F5"/>
    <w:rsid w:val="004E0123"/>
    <w:rsid w:val="004E016F"/>
    <w:rsid w:val="004E2274"/>
    <w:rsid w:val="004E27F5"/>
    <w:rsid w:val="004E30CF"/>
    <w:rsid w:val="004E3CE0"/>
    <w:rsid w:val="004E440D"/>
    <w:rsid w:val="004E455A"/>
    <w:rsid w:val="004E64D5"/>
    <w:rsid w:val="004E66E1"/>
    <w:rsid w:val="004E7296"/>
    <w:rsid w:val="004E72F7"/>
    <w:rsid w:val="004F0A8E"/>
    <w:rsid w:val="004F0C3C"/>
    <w:rsid w:val="004F1099"/>
    <w:rsid w:val="004F128F"/>
    <w:rsid w:val="004F272B"/>
    <w:rsid w:val="004F3C25"/>
    <w:rsid w:val="004F4D3F"/>
    <w:rsid w:val="004F58D2"/>
    <w:rsid w:val="004F5984"/>
    <w:rsid w:val="004F6283"/>
    <w:rsid w:val="004F63FC"/>
    <w:rsid w:val="004F76EF"/>
    <w:rsid w:val="0050034C"/>
    <w:rsid w:val="005025A8"/>
    <w:rsid w:val="00502C50"/>
    <w:rsid w:val="00504BE9"/>
    <w:rsid w:val="0050575C"/>
    <w:rsid w:val="00505A92"/>
    <w:rsid w:val="00506B85"/>
    <w:rsid w:val="00507287"/>
    <w:rsid w:val="00507439"/>
    <w:rsid w:val="00511CB1"/>
    <w:rsid w:val="00512685"/>
    <w:rsid w:val="00512E9F"/>
    <w:rsid w:val="005134A4"/>
    <w:rsid w:val="005134E5"/>
    <w:rsid w:val="00515F3B"/>
    <w:rsid w:val="00516C25"/>
    <w:rsid w:val="005171A2"/>
    <w:rsid w:val="005173BD"/>
    <w:rsid w:val="005203F1"/>
    <w:rsid w:val="0052046F"/>
    <w:rsid w:val="0052086C"/>
    <w:rsid w:val="005210B9"/>
    <w:rsid w:val="00521BC3"/>
    <w:rsid w:val="00522124"/>
    <w:rsid w:val="00523C30"/>
    <w:rsid w:val="00524EBB"/>
    <w:rsid w:val="00524F48"/>
    <w:rsid w:val="00525BDC"/>
    <w:rsid w:val="00526182"/>
    <w:rsid w:val="005275EA"/>
    <w:rsid w:val="00530C82"/>
    <w:rsid w:val="00530FFF"/>
    <w:rsid w:val="005326B2"/>
    <w:rsid w:val="00532F2C"/>
    <w:rsid w:val="00533547"/>
    <w:rsid w:val="00533632"/>
    <w:rsid w:val="005359F1"/>
    <w:rsid w:val="00535D1F"/>
    <w:rsid w:val="0053618A"/>
    <w:rsid w:val="00536E52"/>
    <w:rsid w:val="00537474"/>
    <w:rsid w:val="005401CA"/>
    <w:rsid w:val="00540A7A"/>
    <w:rsid w:val="00540E34"/>
    <w:rsid w:val="00540E95"/>
    <w:rsid w:val="0054112B"/>
    <w:rsid w:val="00541E6E"/>
    <w:rsid w:val="0054251F"/>
    <w:rsid w:val="0054296C"/>
    <w:rsid w:val="005430A1"/>
    <w:rsid w:val="0054421A"/>
    <w:rsid w:val="005443E5"/>
    <w:rsid w:val="005446A6"/>
    <w:rsid w:val="00546751"/>
    <w:rsid w:val="005468EA"/>
    <w:rsid w:val="00546C14"/>
    <w:rsid w:val="00547277"/>
    <w:rsid w:val="0054797B"/>
    <w:rsid w:val="0055151E"/>
    <w:rsid w:val="005518C1"/>
    <w:rsid w:val="00551A9A"/>
    <w:rsid w:val="00551DE5"/>
    <w:rsid w:val="005520D8"/>
    <w:rsid w:val="005530F7"/>
    <w:rsid w:val="00553E02"/>
    <w:rsid w:val="00553ED0"/>
    <w:rsid w:val="00555F9E"/>
    <w:rsid w:val="00556CF1"/>
    <w:rsid w:val="00561824"/>
    <w:rsid w:val="00561B6C"/>
    <w:rsid w:val="00561EE7"/>
    <w:rsid w:val="00562BDC"/>
    <w:rsid w:val="00564855"/>
    <w:rsid w:val="005649D1"/>
    <w:rsid w:val="005649F9"/>
    <w:rsid w:val="00564EAC"/>
    <w:rsid w:val="00564EF0"/>
    <w:rsid w:val="005651BD"/>
    <w:rsid w:val="00566643"/>
    <w:rsid w:val="00566C6E"/>
    <w:rsid w:val="00567143"/>
    <w:rsid w:val="005725B4"/>
    <w:rsid w:val="00572F70"/>
    <w:rsid w:val="00573CDA"/>
    <w:rsid w:val="0057407B"/>
    <w:rsid w:val="005741F8"/>
    <w:rsid w:val="005742B5"/>
    <w:rsid w:val="00574E31"/>
    <w:rsid w:val="00575301"/>
    <w:rsid w:val="00576249"/>
    <w:rsid w:val="005762A7"/>
    <w:rsid w:val="005763F9"/>
    <w:rsid w:val="00576F4C"/>
    <w:rsid w:val="00581A14"/>
    <w:rsid w:val="00584964"/>
    <w:rsid w:val="00584D07"/>
    <w:rsid w:val="00586361"/>
    <w:rsid w:val="00586617"/>
    <w:rsid w:val="00587C35"/>
    <w:rsid w:val="005916D7"/>
    <w:rsid w:val="0059189F"/>
    <w:rsid w:val="0059279E"/>
    <w:rsid w:val="005951BD"/>
    <w:rsid w:val="00595509"/>
    <w:rsid w:val="0059587D"/>
    <w:rsid w:val="00595E82"/>
    <w:rsid w:val="0059605C"/>
    <w:rsid w:val="0059621B"/>
    <w:rsid w:val="00596C13"/>
    <w:rsid w:val="00597CF6"/>
    <w:rsid w:val="005A0312"/>
    <w:rsid w:val="005A0D70"/>
    <w:rsid w:val="005A0E18"/>
    <w:rsid w:val="005A1B31"/>
    <w:rsid w:val="005A4BAA"/>
    <w:rsid w:val="005A698C"/>
    <w:rsid w:val="005A6F95"/>
    <w:rsid w:val="005A712B"/>
    <w:rsid w:val="005B0612"/>
    <w:rsid w:val="005B2243"/>
    <w:rsid w:val="005B238F"/>
    <w:rsid w:val="005B2555"/>
    <w:rsid w:val="005B3EE1"/>
    <w:rsid w:val="005B4846"/>
    <w:rsid w:val="005B4BA3"/>
    <w:rsid w:val="005B59E5"/>
    <w:rsid w:val="005B5EA3"/>
    <w:rsid w:val="005B7461"/>
    <w:rsid w:val="005B7631"/>
    <w:rsid w:val="005C0059"/>
    <w:rsid w:val="005C174A"/>
    <w:rsid w:val="005C31CA"/>
    <w:rsid w:val="005C4A58"/>
    <w:rsid w:val="005C50BC"/>
    <w:rsid w:val="005C5336"/>
    <w:rsid w:val="005C650C"/>
    <w:rsid w:val="005C6CC6"/>
    <w:rsid w:val="005D1C39"/>
    <w:rsid w:val="005D1CA7"/>
    <w:rsid w:val="005D26DC"/>
    <w:rsid w:val="005D3456"/>
    <w:rsid w:val="005D3637"/>
    <w:rsid w:val="005D499D"/>
    <w:rsid w:val="005D5310"/>
    <w:rsid w:val="005E0799"/>
    <w:rsid w:val="005E19D5"/>
    <w:rsid w:val="005E1EC2"/>
    <w:rsid w:val="005E26EC"/>
    <w:rsid w:val="005E2756"/>
    <w:rsid w:val="005E29FF"/>
    <w:rsid w:val="005E2C86"/>
    <w:rsid w:val="005E507A"/>
    <w:rsid w:val="005E50C1"/>
    <w:rsid w:val="005E5DC9"/>
    <w:rsid w:val="005E7A00"/>
    <w:rsid w:val="005F039A"/>
    <w:rsid w:val="005F1AFB"/>
    <w:rsid w:val="005F1BE2"/>
    <w:rsid w:val="005F27E8"/>
    <w:rsid w:val="005F28EF"/>
    <w:rsid w:val="005F3570"/>
    <w:rsid w:val="005F382F"/>
    <w:rsid w:val="005F3CF3"/>
    <w:rsid w:val="005F4C49"/>
    <w:rsid w:val="005F5A80"/>
    <w:rsid w:val="005F5B33"/>
    <w:rsid w:val="005F6F59"/>
    <w:rsid w:val="005F71BB"/>
    <w:rsid w:val="00600930"/>
    <w:rsid w:val="00600E32"/>
    <w:rsid w:val="00601E9B"/>
    <w:rsid w:val="006022E6"/>
    <w:rsid w:val="00602C11"/>
    <w:rsid w:val="0060321A"/>
    <w:rsid w:val="0060333A"/>
    <w:rsid w:val="00603D99"/>
    <w:rsid w:val="00603E5B"/>
    <w:rsid w:val="006044FF"/>
    <w:rsid w:val="00604B1B"/>
    <w:rsid w:val="00605317"/>
    <w:rsid w:val="00605474"/>
    <w:rsid w:val="0060641C"/>
    <w:rsid w:val="0060791C"/>
    <w:rsid w:val="00607CC5"/>
    <w:rsid w:val="006104AA"/>
    <w:rsid w:val="006128A8"/>
    <w:rsid w:val="00612CE1"/>
    <w:rsid w:val="00612F1F"/>
    <w:rsid w:val="00613951"/>
    <w:rsid w:val="00613BC5"/>
    <w:rsid w:val="00615C8D"/>
    <w:rsid w:val="0062020A"/>
    <w:rsid w:val="00621F20"/>
    <w:rsid w:val="0062527B"/>
    <w:rsid w:val="006258FD"/>
    <w:rsid w:val="00626498"/>
    <w:rsid w:val="00627353"/>
    <w:rsid w:val="0063081F"/>
    <w:rsid w:val="00630C2E"/>
    <w:rsid w:val="006329D3"/>
    <w:rsid w:val="00633014"/>
    <w:rsid w:val="00634140"/>
    <w:rsid w:val="0063437B"/>
    <w:rsid w:val="00634BE8"/>
    <w:rsid w:val="00634F56"/>
    <w:rsid w:val="00636B4C"/>
    <w:rsid w:val="0063753D"/>
    <w:rsid w:val="00640AD1"/>
    <w:rsid w:val="00640C4B"/>
    <w:rsid w:val="00642280"/>
    <w:rsid w:val="00644C93"/>
    <w:rsid w:val="00645868"/>
    <w:rsid w:val="00645EAE"/>
    <w:rsid w:val="00646D7C"/>
    <w:rsid w:val="00646DDE"/>
    <w:rsid w:val="006471B2"/>
    <w:rsid w:val="00647922"/>
    <w:rsid w:val="0065069A"/>
    <w:rsid w:val="00650E92"/>
    <w:rsid w:val="00650FFE"/>
    <w:rsid w:val="006516D1"/>
    <w:rsid w:val="00652225"/>
    <w:rsid w:val="00652F3D"/>
    <w:rsid w:val="00653812"/>
    <w:rsid w:val="006543AD"/>
    <w:rsid w:val="00654470"/>
    <w:rsid w:val="0065474F"/>
    <w:rsid w:val="00654E0C"/>
    <w:rsid w:val="00655CC9"/>
    <w:rsid w:val="00656FF2"/>
    <w:rsid w:val="0065757D"/>
    <w:rsid w:val="0065798C"/>
    <w:rsid w:val="00657A91"/>
    <w:rsid w:val="0066139D"/>
    <w:rsid w:val="006619D2"/>
    <w:rsid w:val="00662738"/>
    <w:rsid w:val="006629C5"/>
    <w:rsid w:val="00663518"/>
    <w:rsid w:val="006637A4"/>
    <w:rsid w:val="00663BAC"/>
    <w:rsid w:val="0066429D"/>
    <w:rsid w:val="006642D8"/>
    <w:rsid w:val="00664A6C"/>
    <w:rsid w:val="00664D66"/>
    <w:rsid w:val="006655DF"/>
    <w:rsid w:val="006673CA"/>
    <w:rsid w:val="00671463"/>
    <w:rsid w:val="006718CD"/>
    <w:rsid w:val="00672A7B"/>
    <w:rsid w:val="00672CC1"/>
    <w:rsid w:val="0067340D"/>
    <w:rsid w:val="00673C26"/>
    <w:rsid w:val="006759CF"/>
    <w:rsid w:val="00677786"/>
    <w:rsid w:val="006777B4"/>
    <w:rsid w:val="00677A8C"/>
    <w:rsid w:val="00680AC2"/>
    <w:rsid w:val="006812AF"/>
    <w:rsid w:val="00682571"/>
    <w:rsid w:val="0068285B"/>
    <w:rsid w:val="0068327D"/>
    <w:rsid w:val="00684094"/>
    <w:rsid w:val="0068445C"/>
    <w:rsid w:val="00684BA2"/>
    <w:rsid w:val="00685AC5"/>
    <w:rsid w:val="006867B3"/>
    <w:rsid w:val="00687907"/>
    <w:rsid w:val="00690FE5"/>
    <w:rsid w:val="006915CE"/>
    <w:rsid w:val="0069175D"/>
    <w:rsid w:val="00691AC4"/>
    <w:rsid w:val="006923C3"/>
    <w:rsid w:val="006927A8"/>
    <w:rsid w:val="00694580"/>
    <w:rsid w:val="00694AF0"/>
    <w:rsid w:val="00696D6E"/>
    <w:rsid w:val="006973FB"/>
    <w:rsid w:val="006A1394"/>
    <w:rsid w:val="006A18B5"/>
    <w:rsid w:val="006A1F80"/>
    <w:rsid w:val="006A3F7A"/>
    <w:rsid w:val="006A4686"/>
    <w:rsid w:val="006A4732"/>
    <w:rsid w:val="006A7635"/>
    <w:rsid w:val="006A7CD6"/>
    <w:rsid w:val="006A7F8B"/>
    <w:rsid w:val="006B054D"/>
    <w:rsid w:val="006B0E9E"/>
    <w:rsid w:val="006B1381"/>
    <w:rsid w:val="006B2C76"/>
    <w:rsid w:val="006B3DBD"/>
    <w:rsid w:val="006B4FDA"/>
    <w:rsid w:val="006B54EA"/>
    <w:rsid w:val="006B5AE4"/>
    <w:rsid w:val="006B6329"/>
    <w:rsid w:val="006B7B0D"/>
    <w:rsid w:val="006C09E0"/>
    <w:rsid w:val="006C1AC7"/>
    <w:rsid w:val="006C1F39"/>
    <w:rsid w:val="006C33D3"/>
    <w:rsid w:val="006C4790"/>
    <w:rsid w:val="006C4ABF"/>
    <w:rsid w:val="006C4CF9"/>
    <w:rsid w:val="006C4ECF"/>
    <w:rsid w:val="006C5420"/>
    <w:rsid w:val="006C6E19"/>
    <w:rsid w:val="006C7652"/>
    <w:rsid w:val="006D0291"/>
    <w:rsid w:val="006D1507"/>
    <w:rsid w:val="006D242C"/>
    <w:rsid w:val="006D2ADD"/>
    <w:rsid w:val="006D3095"/>
    <w:rsid w:val="006D39A4"/>
    <w:rsid w:val="006D3A34"/>
    <w:rsid w:val="006D4054"/>
    <w:rsid w:val="006D5068"/>
    <w:rsid w:val="006D5143"/>
    <w:rsid w:val="006D574F"/>
    <w:rsid w:val="006D5794"/>
    <w:rsid w:val="006D6713"/>
    <w:rsid w:val="006D7A83"/>
    <w:rsid w:val="006E02EC"/>
    <w:rsid w:val="006E440C"/>
    <w:rsid w:val="006E4D37"/>
    <w:rsid w:val="006E6B3F"/>
    <w:rsid w:val="006E7434"/>
    <w:rsid w:val="006F1C10"/>
    <w:rsid w:val="006F1F2A"/>
    <w:rsid w:val="006F226E"/>
    <w:rsid w:val="006F3A60"/>
    <w:rsid w:val="006F458D"/>
    <w:rsid w:val="006F49DC"/>
    <w:rsid w:val="006F6B66"/>
    <w:rsid w:val="006F713B"/>
    <w:rsid w:val="00700D95"/>
    <w:rsid w:val="00702FC5"/>
    <w:rsid w:val="0070414C"/>
    <w:rsid w:val="007042DA"/>
    <w:rsid w:val="007044EE"/>
    <w:rsid w:val="00704538"/>
    <w:rsid w:val="0070456F"/>
    <w:rsid w:val="00704A35"/>
    <w:rsid w:val="007058B6"/>
    <w:rsid w:val="00706E15"/>
    <w:rsid w:val="00707025"/>
    <w:rsid w:val="00707FB5"/>
    <w:rsid w:val="0071122B"/>
    <w:rsid w:val="007115B1"/>
    <w:rsid w:val="00712318"/>
    <w:rsid w:val="00712430"/>
    <w:rsid w:val="007130BC"/>
    <w:rsid w:val="0071340A"/>
    <w:rsid w:val="007152C0"/>
    <w:rsid w:val="007211B1"/>
    <w:rsid w:val="00722AF4"/>
    <w:rsid w:val="00722B76"/>
    <w:rsid w:val="007238A2"/>
    <w:rsid w:val="00725092"/>
    <w:rsid w:val="007263B1"/>
    <w:rsid w:val="00726A71"/>
    <w:rsid w:val="0073083F"/>
    <w:rsid w:val="00730E98"/>
    <w:rsid w:val="00732676"/>
    <w:rsid w:val="00732E0E"/>
    <w:rsid w:val="00732E3D"/>
    <w:rsid w:val="00733ACA"/>
    <w:rsid w:val="00734515"/>
    <w:rsid w:val="007350F4"/>
    <w:rsid w:val="00735A92"/>
    <w:rsid w:val="0073652E"/>
    <w:rsid w:val="00736EF7"/>
    <w:rsid w:val="007374E7"/>
    <w:rsid w:val="007406E5"/>
    <w:rsid w:val="007419E9"/>
    <w:rsid w:val="00741BDD"/>
    <w:rsid w:val="007420EC"/>
    <w:rsid w:val="0074282A"/>
    <w:rsid w:val="007428F5"/>
    <w:rsid w:val="0074364D"/>
    <w:rsid w:val="00743BF7"/>
    <w:rsid w:val="00744911"/>
    <w:rsid w:val="00746187"/>
    <w:rsid w:val="00746AA0"/>
    <w:rsid w:val="00746B67"/>
    <w:rsid w:val="00751AE2"/>
    <w:rsid w:val="00751BD4"/>
    <w:rsid w:val="00751E10"/>
    <w:rsid w:val="00752583"/>
    <w:rsid w:val="00753066"/>
    <w:rsid w:val="00755102"/>
    <w:rsid w:val="00755A8A"/>
    <w:rsid w:val="00757DE8"/>
    <w:rsid w:val="00760E6B"/>
    <w:rsid w:val="0076254F"/>
    <w:rsid w:val="0076378C"/>
    <w:rsid w:val="00763B32"/>
    <w:rsid w:val="00765291"/>
    <w:rsid w:val="00765517"/>
    <w:rsid w:val="00765CE7"/>
    <w:rsid w:val="00770F48"/>
    <w:rsid w:val="00771F73"/>
    <w:rsid w:val="0077238D"/>
    <w:rsid w:val="00772EE6"/>
    <w:rsid w:val="00774160"/>
    <w:rsid w:val="007750C6"/>
    <w:rsid w:val="00775438"/>
    <w:rsid w:val="007754E2"/>
    <w:rsid w:val="00775D3D"/>
    <w:rsid w:val="00776E09"/>
    <w:rsid w:val="00777584"/>
    <w:rsid w:val="0077765B"/>
    <w:rsid w:val="00777C33"/>
    <w:rsid w:val="007801F5"/>
    <w:rsid w:val="00780B6C"/>
    <w:rsid w:val="0078142A"/>
    <w:rsid w:val="00781B9C"/>
    <w:rsid w:val="0078264A"/>
    <w:rsid w:val="00782BF7"/>
    <w:rsid w:val="00783711"/>
    <w:rsid w:val="00783CA4"/>
    <w:rsid w:val="007842F5"/>
    <w:rsid w:val="007842FB"/>
    <w:rsid w:val="00784C54"/>
    <w:rsid w:val="007853CF"/>
    <w:rsid w:val="00786124"/>
    <w:rsid w:val="0079040A"/>
    <w:rsid w:val="007915E0"/>
    <w:rsid w:val="00792750"/>
    <w:rsid w:val="00792804"/>
    <w:rsid w:val="00792D58"/>
    <w:rsid w:val="007939E5"/>
    <w:rsid w:val="00794B5B"/>
    <w:rsid w:val="00794C72"/>
    <w:rsid w:val="0079514B"/>
    <w:rsid w:val="00796571"/>
    <w:rsid w:val="00797135"/>
    <w:rsid w:val="00797E41"/>
    <w:rsid w:val="007A1FF8"/>
    <w:rsid w:val="007A27AB"/>
    <w:rsid w:val="007A2B43"/>
    <w:rsid w:val="007A2DC1"/>
    <w:rsid w:val="007A581D"/>
    <w:rsid w:val="007A58C1"/>
    <w:rsid w:val="007A5D4F"/>
    <w:rsid w:val="007A72C9"/>
    <w:rsid w:val="007A7C6C"/>
    <w:rsid w:val="007B05CD"/>
    <w:rsid w:val="007B0942"/>
    <w:rsid w:val="007B1D98"/>
    <w:rsid w:val="007B2120"/>
    <w:rsid w:val="007B2FEB"/>
    <w:rsid w:val="007B31A0"/>
    <w:rsid w:val="007B332B"/>
    <w:rsid w:val="007B4CCA"/>
    <w:rsid w:val="007B4CFB"/>
    <w:rsid w:val="007B5250"/>
    <w:rsid w:val="007B5535"/>
    <w:rsid w:val="007B5555"/>
    <w:rsid w:val="007B592E"/>
    <w:rsid w:val="007B604E"/>
    <w:rsid w:val="007B62C8"/>
    <w:rsid w:val="007B6B30"/>
    <w:rsid w:val="007B7A6E"/>
    <w:rsid w:val="007C0E99"/>
    <w:rsid w:val="007C1104"/>
    <w:rsid w:val="007C1C84"/>
    <w:rsid w:val="007C2C49"/>
    <w:rsid w:val="007C2E2A"/>
    <w:rsid w:val="007C31C9"/>
    <w:rsid w:val="007C46FA"/>
    <w:rsid w:val="007C484C"/>
    <w:rsid w:val="007C4CD1"/>
    <w:rsid w:val="007C4F6E"/>
    <w:rsid w:val="007C56AE"/>
    <w:rsid w:val="007C686C"/>
    <w:rsid w:val="007D0115"/>
    <w:rsid w:val="007D0687"/>
    <w:rsid w:val="007D10D3"/>
    <w:rsid w:val="007D1833"/>
    <w:rsid w:val="007D30E1"/>
    <w:rsid w:val="007D3319"/>
    <w:rsid w:val="007D335D"/>
    <w:rsid w:val="007D3B46"/>
    <w:rsid w:val="007D5DC0"/>
    <w:rsid w:val="007D629B"/>
    <w:rsid w:val="007D719E"/>
    <w:rsid w:val="007D75EA"/>
    <w:rsid w:val="007E0715"/>
    <w:rsid w:val="007E0D41"/>
    <w:rsid w:val="007E18AB"/>
    <w:rsid w:val="007E22EC"/>
    <w:rsid w:val="007E288A"/>
    <w:rsid w:val="007E2DB4"/>
    <w:rsid w:val="007E3314"/>
    <w:rsid w:val="007E4ACA"/>
    <w:rsid w:val="007E4B03"/>
    <w:rsid w:val="007E57D8"/>
    <w:rsid w:val="007E6EE6"/>
    <w:rsid w:val="007E7911"/>
    <w:rsid w:val="007F0941"/>
    <w:rsid w:val="007F0A74"/>
    <w:rsid w:val="007F0FFC"/>
    <w:rsid w:val="007F1182"/>
    <w:rsid w:val="007F1DAF"/>
    <w:rsid w:val="007F324B"/>
    <w:rsid w:val="007F32B7"/>
    <w:rsid w:val="007F4316"/>
    <w:rsid w:val="007F50FE"/>
    <w:rsid w:val="007F5325"/>
    <w:rsid w:val="007F688F"/>
    <w:rsid w:val="007F722D"/>
    <w:rsid w:val="00800A1A"/>
    <w:rsid w:val="0080103B"/>
    <w:rsid w:val="008023AB"/>
    <w:rsid w:val="00802452"/>
    <w:rsid w:val="00803769"/>
    <w:rsid w:val="00803AC7"/>
    <w:rsid w:val="008040E8"/>
    <w:rsid w:val="0080553C"/>
    <w:rsid w:val="00805B46"/>
    <w:rsid w:val="0080724F"/>
    <w:rsid w:val="00807EDC"/>
    <w:rsid w:val="0081129A"/>
    <w:rsid w:val="00811CC6"/>
    <w:rsid w:val="00812105"/>
    <w:rsid w:val="008130A5"/>
    <w:rsid w:val="0081378D"/>
    <w:rsid w:val="0081391D"/>
    <w:rsid w:val="00813EAF"/>
    <w:rsid w:val="00814C63"/>
    <w:rsid w:val="00814CA5"/>
    <w:rsid w:val="00815E31"/>
    <w:rsid w:val="00816245"/>
    <w:rsid w:val="00816644"/>
    <w:rsid w:val="00816B11"/>
    <w:rsid w:val="00816F45"/>
    <w:rsid w:val="00817DDE"/>
    <w:rsid w:val="00820E77"/>
    <w:rsid w:val="008210EB"/>
    <w:rsid w:val="00821C52"/>
    <w:rsid w:val="00821E53"/>
    <w:rsid w:val="0082349F"/>
    <w:rsid w:val="00823549"/>
    <w:rsid w:val="00823B43"/>
    <w:rsid w:val="008246BC"/>
    <w:rsid w:val="00824F0B"/>
    <w:rsid w:val="00825DC2"/>
    <w:rsid w:val="0082670C"/>
    <w:rsid w:val="00827880"/>
    <w:rsid w:val="008303BA"/>
    <w:rsid w:val="008317B6"/>
    <w:rsid w:val="00831F22"/>
    <w:rsid w:val="00833B56"/>
    <w:rsid w:val="00834986"/>
    <w:rsid w:val="00834AD3"/>
    <w:rsid w:val="00834CF1"/>
    <w:rsid w:val="008352A4"/>
    <w:rsid w:val="00837951"/>
    <w:rsid w:val="00837BFB"/>
    <w:rsid w:val="00840104"/>
    <w:rsid w:val="00841720"/>
    <w:rsid w:val="00842742"/>
    <w:rsid w:val="00842A54"/>
    <w:rsid w:val="00843795"/>
    <w:rsid w:val="00843FDD"/>
    <w:rsid w:val="00844065"/>
    <w:rsid w:val="008442C1"/>
    <w:rsid w:val="008450B5"/>
    <w:rsid w:val="008457B5"/>
    <w:rsid w:val="00845A74"/>
    <w:rsid w:val="0084746E"/>
    <w:rsid w:val="00847F0F"/>
    <w:rsid w:val="0085072E"/>
    <w:rsid w:val="00852448"/>
    <w:rsid w:val="008531B2"/>
    <w:rsid w:val="008537A1"/>
    <w:rsid w:val="008551E7"/>
    <w:rsid w:val="008553EA"/>
    <w:rsid w:val="00857A57"/>
    <w:rsid w:val="008615AA"/>
    <w:rsid w:val="008619EC"/>
    <w:rsid w:val="008625D3"/>
    <w:rsid w:val="00863373"/>
    <w:rsid w:val="008633E5"/>
    <w:rsid w:val="00864090"/>
    <w:rsid w:val="008641DA"/>
    <w:rsid w:val="00864BE0"/>
    <w:rsid w:val="00865C03"/>
    <w:rsid w:val="0086750E"/>
    <w:rsid w:val="0086752F"/>
    <w:rsid w:val="00867A35"/>
    <w:rsid w:val="00871997"/>
    <w:rsid w:val="008758DB"/>
    <w:rsid w:val="0087696F"/>
    <w:rsid w:val="00876CE1"/>
    <w:rsid w:val="008776E8"/>
    <w:rsid w:val="00877E08"/>
    <w:rsid w:val="00881448"/>
    <w:rsid w:val="00881F8C"/>
    <w:rsid w:val="0088258A"/>
    <w:rsid w:val="00882B76"/>
    <w:rsid w:val="008833E9"/>
    <w:rsid w:val="0088501C"/>
    <w:rsid w:val="008859E8"/>
    <w:rsid w:val="00886332"/>
    <w:rsid w:val="00886A91"/>
    <w:rsid w:val="00890A86"/>
    <w:rsid w:val="00893432"/>
    <w:rsid w:val="008937ED"/>
    <w:rsid w:val="0089444F"/>
    <w:rsid w:val="00895183"/>
    <w:rsid w:val="00895296"/>
    <w:rsid w:val="00895CA6"/>
    <w:rsid w:val="00895F41"/>
    <w:rsid w:val="00895FDD"/>
    <w:rsid w:val="0089748A"/>
    <w:rsid w:val="008975AD"/>
    <w:rsid w:val="00897646"/>
    <w:rsid w:val="00897876"/>
    <w:rsid w:val="008A0C06"/>
    <w:rsid w:val="008A102C"/>
    <w:rsid w:val="008A1E1D"/>
    <w:rsid w:val="008A26D9"/>
    <w:rsid w:val="008A3B87"/>
    <w:rsid w:val="008A3C48"/>
    <w:rsid w:val="008A3E2B"/>
    <w:rsid w:val="008A4252"/>
    <w:rsid w:val="008A45F2"/>
    <w:rsid w:val="008A5623"/>
    <w:rsid w:val="008A5904"/>
    <w:rsid w:val="008A5923"/>
    <w:rsid w:val="008A5B49"/>
    <w:rsid w:val="008A6A13"/>
    <w:rsid w:val="008A6A65"/>
    <w:rsid w:val="008A769C"/>
    <w:rsid w:val="008A76BC"/>
    <w:rsid w:val="008B0B10"/>
    <w:rsid w:val="008B0D03"/>
    <w:rsid w:val="008B1438"/>
    <w:rsid w:val="008B1C64"/>
    <w:rsid w:val="008B24DE"/>
    <w:rsid w:val="008B2563"/>
    <w:rsid w:val="008B2D25"/>
    <w:rsid w:val="008B3B28"/>
    <w:rsid w:val="008B41F8"/>
    <w:rsid w:val="008C0C29"/>
    <w:rsid w:val="008C21AF"/>
    <w:rsid w:val="008C2EDD"/>
    <w:rsid w:val="008C4740"/>
    <w:rsid w:val="008C527F"/>
    <w:rsid w:val="008C70C6"/>
    <w:rsid w:val="008D0D4D"/>
    <w:rsid w:val="008D6029"/>
    <w:rsid w:val="008E007F"/>
    <w:rsid w:val="008E0869"/>
    <w:rsid w:val="008E0EE8"/>
    <w:rsid w:val="008E2070"/>
    <w:rsid w:val="008E2F78"/>
    <w:rsid w:val="008E3543"/>
    <w:rsid w:val="008E3F9B"/>
    <w:rsid w:val="008E421D"/>
    <w:rsid w:val="008E4B5B"/>
    <w:rsid w:val="008E60E3"/>
    <w:rsid w:val="008E68B0"/>
    <w:rsid w:val="008E6DE7"/>
    <w:rsid w:val="008E7C70"/>
    <w:rsid w:val="008F0753"/>
    <w:rsid w:val="008F07B1"/>
    <w:rsid w:val="008F085F"/>
    <w:rsid w:val="008F0C45"/>
    <w:rsid w:val="008F1962"/>
    <w:rsid w:val="008F1F2D"/>
    <w:rsid w:val="008F3638"/>
    <w:rsid w:val="008F4441"/>
    <w:rsid w:val="008F486C"/>
    <w:rsid w:val="008F4FC6"/>
    <w:rsid w:val="008F6271"/>
    <w:rsid w:val="008F68C3"/>
    <w:rsid w:val="008F6F31"/>
    <w:rsid w:val="008F74DF"/>
    <w:rsid w:val="008F7ACC"/>
    <w:rsid w:val="008F7C10"/>
    <w:rsid w:val="00900DCF"/>
    <w:rsid w:val="009012CA"/>
    <w:rsid w:val="0090367D"/>
    <w:rsid w:val="00903B01"/>
    <w:rsid w:val="009050A6"/>
    <w:rsid w:val="00906A53"/>
    <w:rsid w:val="00910A87"/>
    <w:rsid w:val="00910F83"/>
    <w:rsid w:val="00911661"/>
    <w:rsid w:val="0091169D"/>
    <w:rsid w:val="00911BD2"/>
    <w:rsid w:val="009127BA"/>
    <w:rsid w:val="00912831"/>
    <w:rsid w:val="009128FA"/>
    <w:rsid w:val="00912E7C"/>
    <w:rsid w:val="00913118"/>
    <w:rsid w:val="00915645"/>
    <w:rsid w:val="00916325"/>
    <w:rsid w:val="00916798"/>
    <w:rsid w:val="009167E3"/>
    <w:rsid w:val="00920DAD"/>
    <w:rsid w:val="00920EB6"/>
    <w:rsid w:val="0092103F"/>
    <w:rsid w:val="009227A6"/>
    <w:rsid w:val="00924ACF"/>
    <w:rsid w:val="00926849"/>
    <w:rsid w:val="009303A0"/>
    <w:rsid w:val="009303AD"/>
    <w:rsid w:val="0093042B"/>
    <w:rsid w:val="009333EF"/>
    <w:rsid w:val="00933EC1"/>
    <w:rsid w:val="00935952"/>
    <w:rsid w:val="00935D89"/>
    <w:rsid w:val="0093652F"/>
    <w:rsid w:val="00936BCA"/>
    <w:rsid w:val="009377E2"/>
    <w:rsid w:val="0094000C"/>
    <w:rsid w:val="00940345"/>
    <w:rsid w:val="009407FF"/>
    <w:rsid w:val="00941057"/>
    <w:rsid w:val="00941681"/>
    <w:rsid w:val="00941A69"/>
    <w:rsid w:val="00941E1B"/>
    <w:rsid w:val="0094535E"/>
    <w:rsid w:val="0094563E"/>
    <w:rsid w:val="00945C3E"/>
    <w:rsid w:val="009463F7"/>
    <w:rsid w:val="0094680E"/>
    <w:rsid w:val="00946E6F"/>
    <w:rsid w:val="00947355"/>
    <w:rsid w:val="009509F9"/>
    <w:rsid w:val="009530DB"/>
    <w:rsid w:val="009532B8"/>
    <w:rsid w:val="00953676"/>
    <w:rsid w:val="00953AD7"/>
    <w:rsid w:val="00953B4C"/>
    <w:rsid w:val="00954235"/>
    <w:rsid w:val="00954B5C"/>
    <w:rsid w:val="0095571F"/>
    <w:rsid w:val="00955B53"/>
    <w:rsid w:val="009568C5"/>
    <w:rsid w:val="0096207F"/>
    <w:rsid w:val="009638A9"/>
    <w:rsid w:val="00965326"/>
    <w:rsid w:val="00965F03"/>
    <w:rsid w:val="009678F4"/>
    <w:rsid w:val="00967DF2"/>
    <w:rsid w:val="009705EE"/>
    <w:rsid w:val="00971886"/>
    <w:rsid w:val="0097190C"/>
    <w:rsid w:val="00972C3B"/>
    <w:rsid w:val="00975E9F"/>
    <w:rsid w:val="00976ACB"/>
    <w:rsid w:val="0097703E"/>
    <w:rsid w:val="00977927"/>
    <w:rsid w:val="00977B56"/>
    <w:rsid w:val="00980956"/>
    <w:rsid w:val="0098135C"/>
    <w:rsid w:val="0098156A"/>
    <w:rsid w:val="0098178B"/>
    <w:rsid w:val="00982C86"/>
    <w:rsid w:val="00982CD9"/>
    <w:rsid w:val="00984BFB"/>
    <w:rsid w:val="0098542C"/>
    <w:rsid w:val="00985F15"/>
    <w:rsid w:val="00987BC6"/>
    <w:rsid w:val="00987BF8"/>
    <w:rsid w:val="00990DF0"/>
    <w:rsid w:val="009910BE"/>
    <w:rsid w:val="009913EB"/>
    <w:rsid w:val="0099177E"/>
    <w:rsid w:val="00991BAC"/>
    <w:rsid w:val="00993FF9"/>
    <w:rsid w:val="009941B1"/>
    <w:rsid w:val="00994528"/>
    <w:rsid w:val="00994539"/>
    <w:rsid w:val="00994D2B"/>
    <w:rsid w:val="00995D82"/>
    <w:rsid w:val="009A001E"/>
    <w:rsid w:val="009A0275"/>
    <w:rsid w:val="009A0586"/>
    <w:rsid w:val="009A153F"/>
    <w:rsid w:val="009A15D2"/>
    <w:rsid w:val="009A16D9"/>
    <w:rsid w:val="009A1BDD"/>
    <w:rsid w:val="009A26C4"/>
    <w:rsid w:val="009A2F8F"/>
    <w:rsid w:val="009A4221"/>
    <w:rsid w:val="009A6511"/>
    <w:rsid w:val="009A685D"/>
    <w:rsid w:val="009A6DD5"/>
    <w:rsid w:val="009A6EA0"/>
    <w:rsid w:val="009A798F"/>
    <w:rsid w:val="009A7C73"/>
    <w:rsid w:val="009B00E1"/>
    <w:rsid w:val="009B4C59"/>
    <w:rsid w:val="009B6662"/>
    <w:rsid w:val="009C05A8"/>
    <w:rsid w:val="009C1335"/>
    <w:rsid w:val="009C1AA9"/>
    <w:rsid w:val="009C1AB2"/>
    <w:rsid w:val="009C2D05"/>
    <w:rsid w:val="009C2E67"/>
    <w:rsid w:val="009C42BA"/>
    <w:rsid w:val="009C4B46"/>
    <w:rsid w:val="009C6F9B"/>
    <w:rsid w:val="009C7251"/>
    <w:rsid w:val="009C7268"/>
    <w:rsid w:val="009D026B"/>
    <w:rsid w:val="009D11F0"/>
    <w:rsid w:val="009D14B2"/>
    <w:rsid w:val="009D1F1C"/>
    <w:rsid w:val="009D247E"/>
    <w:rsid w:val="009D4D0B"/>
    <w:rsid w:val="009D5ACE"/>
    <w:rsid w:val="009D6E2F"/>
    <w:rsid w:val="009D6EF2"/>
    <w:rsid w:val="009E2E91"/>
    <w:rsid w:val="009E32E7"/>
    <w:rsid w:val="009E37DB"/>
    <w:rsid w:val="009E3992"/>
    <w:rsid w:val="009E57B9"/>
    <w:rsid w:val="009E67F5"/>
    <w:rsid w:val="009F1B60"/>
    <w:rsid w:val="009F3FD1"/>
    <w:rsid w:val="009F42F6"/>
    <w:rsid w:val="009F54F2"/>
    <w:rsid w:val="009F550D"/>
    <w:rsid w:val="009F6637"/>
    <w:rsid w:val="009F6F7A"/>
    <w:rsid w:val="009F7832"/>
    <w:rsid w:val="00A0049E"/>
    <w:rsid w:val="00A005FC"/>
    <w:rsid w:val="00A012AE"/>
    <w:rsid w:val="00A01DE1"/>
    <w:rsid w:val="00A0257A"/>
    <w:rsid w:val="00A026B5"/>
    <w:rsid w:val="00A05BF5"/>
    <w:rsid w:val="00A0722F"/>
    <w:rsid w:val="00A076B6"/>
    <w:rsid w:val="00A12EAE"/>
    <w:rsid w:val="00A1331C"/>
    <w:rsid w:val="00A139F5"/>
    <w:rsid w:val="00A13BF0"/>
    <w:rsid w:val="00A14702"/>
    <w:rsid w:val="00A14C2B"/>
    <w:rsid w:val="00A158A9"/>
    <w:rsid w:val="00A17034"/>
    <w:rsid w:val="00A177F2"/>
    <w:rsid w:val="00A2069E"/>
    <w:rsid w:val="00A20AEB"/>
    <w:rsid w:val="00A22207"/>
    <w:rsid w:val="00A22E46"/>
    <w:rsid w:val="00A22F3B"/>
    <w:rsid w:val="00A23C8A"/>
    <w:rsid w:val="00A23FA1"/>
    <w:rsid w:val="00A24CA0"/>
    <w:rsid w:val="00A25474"/>
    <w:rsid w:val="00A255BC"/>
    <w:rsid w:val="00A278CE"/>
    <w:rsid w:val="00A27A20"/>
    <w:rsid w:val="00A31C67"/>
    <w:rsid w:val="00A32239"/>
    <w:rsid w:val="00A343F7"/>
    <w:rsid w:val="00A35B51"/>
    <w:rsid w:val="00A365F4"/>
    <w:rsid w:val="00A36672"/>
    <w:rsid w:val="00A403D1"/>
    <w:rsid w:val="00A405E8"/>
    <w:rsid w:val="00A4357C"/>
    <w:rsid w:val="00A43875"/>
    <w:rsid w:val="00A447F4"/>
    <w:rsid w:val="00A45099"/>
    <w:rsid w:val="00A45515"/>
    <w:rsid w:val="00A4576F"/>
    <w:rsid w:val="00A47BEE"/>
    <w:rsid w:val="00A47D80"/>
    <w:rsid w:val="00A522C6"/>
    <w:rsid w:val="00A52B40"/>
    <w:rsid w:val="00A53132"/>
    <w:rsid w:val="00A54031"/>
    <w:rsid w:val="00A54F14"/>
    <w:rsid w:val="00A54F5F"/>
    <w:rsid w:val="00A563F2"/>
    <w:rsid w:val="00A566E8"/>
    <w:rsid w:val="00A569C0"/>
    <w:rsid w:val="00A570BB"/>
    <w:rsid w:val="00A574E0"/>
    <w:rsid w:val="00A5784D"/>
    <w:rsid w:val="00A605C2"/>
    <w:rsid w:val="00A6083C"/>
    <w:rsid w:val="00A60B29"/>
    <w:rsid w:val="00A60E67"/>
    <w:rsid w:val="00A6458D"/>
    <w:rsid w:val="00A64BD9"/>
    <w:rsid w:val="00A64FA6"/>
    <w:rsid w:val="00A651BF"/>
    <w:rsid w:val="00A65294"/>
    <w:rsid w:val="00A7022D"/>
    <w:rsid w:val="00A705B6"/>
    <w:rsid w:val="00A705E9"/>
    <w:rsid w:val="00A716D4"/>
    <w:rsid w:val="00A73439"/>
    <w:rsid w:val="00A7372F"/>
    <w:rsid w:val="00A7385D"/>
    <w:rsid w:val="00A73A58"/>
    <w:rsid w:val="00A74496"/>
    <w:rsid w:val="00A7471D"/>
    <w:rsid w:val="00A7489E"/>
    <w:rsid w:val="00A748AE"/>
    <w:rsid w:val="00A74D14"/>
    <w:rsid w:val="00A76AB8"/>
    <w:rsid w:val="00A770A5"/>
    <w:rsid w:val="00A804BC"/>
    <w:rsid w:val="00A810F9"/>
    <w:rsid w:val="00A814FC"/>
    <w:rsid w:val="00A8174A"/>
    <w:rsid w:val="00A81A46"/>
    <w:rsid w:val="00A81C12"/>
    <w:rsid w:val="00A82D78"/>
    <w:rsid w:val="00A8319A"/>
    <w:rsid w:val="00A83864"/>
    <w:rsid w:val="00A84D31"/>
    <w:rsid w:val="00A8699B"/>
    <w:rsid w:val="00A86ECC"/>
    <w:rsid w:val="00A86FCC"/>
    <w:rsid w:val="00A87379"/>
    <w:rsid w:val="00A875B0"/>
    <w:rsid w:val="00A91730"/>
    <w:rsid w:val="00A91CE6"/>
    <w:rsid w:val="00A92038"/>
    <w:rsid w:val="00A9276B"/>
    <w:rsid w:val="00A94B1F"/>
    <w:rsid w:val="00A95012"/>
    <w:rsid w:val="00A955B0"/>
    <w:rsid w:val="00A955B6"/>
    <w:rsid w:val="00A96519"/>
    <w:rsid w:val="00A970AE"/>
    <w:rsid w:val="00A9724F"/>
    <w:rsid w:val="00A97274"/>
    <w:rsid w:val="00AA0A03"/>
    <w:rsid w:val="00AA0FFA"/>
    <w:rsid w:val="00AA1428"/>
    <w:rsid w:val="00AA1429"/>
    <w:rsid w:val="00AA1545"/>
    <w:rsid w:val="00AA1D2E"/>
    <w:rsid w:val="00AA26BB"/>
    <w:rsid w:val="00AA2950"/>
    <w:rsid w:val="00AA2AC0"/>
    <w:rsid w:val="00AA40A3"/>
    <w:rsid w:val="00AA426B"/>
    <w:rsid w:val="00AA4EBF"/>
    <w:rsid w:val="00AA5945"/>
    <w:rsid w:val="00AA599D"/>
    <w:rsid w:val="00AA710D"/>
    <w:rsid w:val="00AA7DA4"/>
    <w:rsid w:val="00AB1885"/>
    <w:rsid w:val="00AB20F3"/>
    <w:rsid w:val="00AB5A70"/>
    <w:rsid w:val="00AB5D2A"/>
    <w:rsid w:val="00AB6D25"/>
    <w:rsid w:val="00AB703F"/>
    <w:rsid w:val="00AC073E"/>
    <w:rsid w:val="00AC200E"/>
    <w:rsid w:val="00AC25F3"/>
    <w:rsid w:val="00AC285E"/>
    <w:rsid w:val="00AC3144"/>
    <w:rsid w:val="00AC3AF5"/>
    <w:rsid w:val="00AC472C"/>
    <w:rsid w:val="00AC5926"/>
    <w:rsid w:val="00AC73AB"/>
    <w:rsid w:val="00AC7DBE"/>
    <w:rsid w:val="00AD3A84"/>
    <w:rsid w:val="00AD3E9D"/>
    <w:rsid w:val="00AD4FB4"/>
    <w:rsid w:val="00AD5CE7"/>
    <w:rsid w:val="00AD657E"/>
    <w:rsid w:val="00AD680C"/>
    <w:rsid w:val="00AD697D"/>
    <w:rsid w:val="00AD6EF1"/>
    <w:rsid w:val="00AE07F4"/>
    <w:rsid w:val="00AE2D4B"/>
    <w:rsid w:val="00AE2EEB"/>
    <w:rsid w:val="00AE2F7C"/>
    <w:rsid w:val="00AE387E"/>
    <w:rsid w:val="00AE4F99"/>
    <w:rsid w:val="00AE602C"/>
    <w:rsid w:val="00AE6BED"/>
    <w:rsid w:val="00AE6D83"/>
    <w:rsid w:val="00AE7025"/>
    <w:rsid w:val="00AE7262"/>
    <w:rsid w:val="00AE7A0D"/>
    <w:rsid w:val="00AF061F"/>
    <w:rsid w:val="00AF107E"/>
    <w:rsid w:val="00AF3981"/>
    <w:rsid w:val="00AF3DF1"/>
    <w:rsid w:val="00AF4E4F"/>
    <w:rsid w:val="00AF5C87"/>
    <w:rsid w:val="00AF75C9"/>
    <w:rsid w:val="00AF7BEA"/>
    <w:rsid w:val="00B00698"/>
    <w:rsid w:val="00B01612"/>
    <w:rsid w:val="00B02FC5"/>
    <w:rsid w:val="00B036C9"/>
    <w:rsid w:val="00B04A11"/>
    <w:rsid w:val="00B0504E"/>
    <w:rsid w:val="00B052C2"/>
    <w:rsid w:val="00B057B4"/>
    <w:rsid w:val="00B06D10"/>
    <w:rsid w:val="00B07B2F"/>
    <w:rsid w:val="00B10941"/>
    <w:rsid w:val="00B10A3A"/>
    <w:rsid w:val="00B10BAE"/>
    <w:rsid w:val="00B119D9"/>
    <w:rsid w:val="00B12241"/>
    <w:rsid w:val="00B12AC5"/>
    <w:rsid w:val="00B13507"/>
    <w:rsid w:val="00B1371C"/>
    <w:rsid w:val="00B14952"/>
    <w:rsid w:val="00B14BB6"/>
    <w:rsid w:val="00B15452"/>
    <w:rsid w:val="00B1781D"/>
    <w:rsid w:val="00B20AB0"/>
    <w:rsid w:val="00B20C77"/>
    <w:rsid w:val="00B22249"/>
    <w:rsid w:val="00B229E8"/>
    <w:rsid w:val="00B22AF9"/>
    <w:rsid w:val="00B22B57"/>
    <w:rsid w:val="00B23541"/>
    <w:rsid w:val="00B236E7"/>
    <w:rsid w:val="00B2412F"/>
    <w:rsid w:val="00B24DBF"/>
    <w:rsid w:val="00B258D6"/>
    <w:rsid w:val="00B25CB0"/>
    <w:rsid w:val="00B25F57"/>
    <w:rsid w:val="00B268C7"/>
    <w:rsid w:val="00B26AB0"/>
    <w:rsid w:val="00B27C8A"/>
    <w:rsid w:val="00B30F59"/>
    <w:rsid w:val="00B315B7"/>
    <w:rsid w:val="00B31E5A"/>
    <w:rsid w:val="00B32A4D"/>
    <w:rsid w:val="00B3322E"/>
    <w:rsid w:val="00B34228"/>
    <w:rsid w:val="00B343C1"/>
    <w:rsid w:val="00B34CF7"/>
    <w:rsid w:val="00B35170"/>
    <w:rsid w:val="00B356A0"/>
    <w:rsid w:val="00B36539"/>
    <w:rsid w:val="00B3653E"/>
    <w:rsid w:val="00B36DA2"/>
    <w:rsid w:val="00B41207"/>
    <w:rsid w:val="00B4204A"/>
    <w:rsid w:val="00B423C8"/>
    <w:rsid w:val="00B4262B"/>
    <w:rsid w:val="00B42817"/>
    <w:rsid w:val="00B42B5C"/>
    <w:rsid w:val="00B4380E"/>
    <w:rsid w:val="00B43AE3"/>
    <w:rsid w:val="00B45039"/>
    <w:rsid w:val="00B451C3"/>
    <w:rsid w:val="00B455B5"/>
    <w:rsid w:val="00B4656D"/>
    <w:rsid w:val="00B46C61"/>
    <w:rsid w:val="00B46FA5"/>
    <w:rsid w:val="00B474D2"/>
    <w:rsid w:val="00B4770F"/>
    <w:rsid w:val="00B4798C"/>
    <w:rsid w:val="00B51029"/>
    <w:rsid w:val="00B510D2"/>
    <w:rsid w:val="00B511EA"/>
    <w:rsid w:val="00B51FB7"/>
    <w:rsid w:val="00B52462"/>
    <w:rsid w:val="00B52E09"/>
    <w:rsid w:val="00B54421"/>
    <w:rsid w:val="00B552BA"/>
    <w:rsid w:val="00B567A9"/>
    <w:rsid w:val="00B578B6"/>
    <w:rsid w:val="00B60475"/>
    <w:rsid w:val="00B6162B"/>
    <w:rsid w:val="00B617D5"/>
    <w:rsid w:val="00B625CE"/>
    <w:rsid w:val="00B63E24"/>
    <w:rsid w:val="00B64091"/>
    <w:rsid w:val="00B653AB"/>
    <w:rsid w:val="00B658BC"/>
    <w:rsid w:val="00B65F9E"/>
    <w:rsid w:val="00B66B19"/>
    <w:rsid w:val="00B70415"/>
    <w:rsid w:val="00B70A99"/>
    <w:rsid w:val="00B70FA3"/>
    <w:rsid w:val="00B715EA"/>
    <w:rsid w:val="00B72D39"/>
    <w:rsid w:val="00B730EC"/>
    <w:rsid w:val="00B743B7"/>
    <w:rsid w:val="00B747CC"/>
    <w:rsid w:val="00B750F9"/>
    <w:rsid w:val="00B76EAC"/>
    <w:rsid w:val="00B76F63"/>
    <w:rsid w:val="00B771AC"/>
    <w:rsid w:val="00B77352"/>
    <w:rsid w:val="00B8057E"/>
    <w:rsid w:val="00B80C57"/>
    <w:rsid w:val="00B818F9"/>
    <w:rsid w:val="00B81EE4"/>
    <w:rsid w:val="00B8323D"/>
    <w:rsid w:val="00B84DF6"/>
    <w:rsid w:val="00B85C37"/>
    <w:rsid w:val="00B86729"/>
    <w:rsid w:val="00B9019A"/>
    <w:rsid w:val="00B90BCB"/>
    <w:rsid w:val="00B90F89"/>
    <w:rsid w:val="00B914E9"/>
    <w:rsid w:val="00B9287E"/>
    <w:rsid w:val="00B939B3"/>
    <w:rsid w:val="00B93AA2"/>
    <w:rsid w:val="00B9488D"/>
    <w:rsid w:val="00B956EE"/>
    <w:rsid w:val="00B95F28"/>
    <w:rsid w:val="00B964CC"/>
    <w:rsid w:val="00B965B9"/>
    <w:rsid w:val="00B973E0"/>
    <w:rsid w:val="00BA08D9"/>
    <w:rsid w:val="00BA099D"/>
    <w:rsid w:val="00BA0AED"/>
    <w:rsid w:val="00BA1102"/>
    <w:rsid w:val="00BA1372"/>
    <w:rsid w:val="00BA21B0"/>
    <w:rsid w:val="00BA2881"/>
    <w:rsid w:val="00BA2BA1"/>
    <w:rsid w:val="00BA2BB0"/>
    <w:rsid w:val="00BA375A"/>
    <w:rsid w:val="00BA417A"/>
    <w:rsid w:val="00BA4242"/>
    <w:rsid w:val="00BA4A85"/>
    <w:rsid w:val="00BA5DF0"/>
    <w:rsid w:val="00BA6575"/>
    <w:rsid w:val="00BA671E"/>
    <w:rsid w:val="00BB058D"/>
    <w:rsid w:val="00BB09BB"/>
    <w:rsid w:val="00BB14BB"/>
    <w:rsid w:val="00BB1C94"/>
    <w:rsid w:val="00BB284B"/>
    <w:rsid w:val="00BB2E2D"/>
    <w:rsid w:val="00BB30ED"/>
    <w:rsid w:val="00BB3447"/>
    <w:rsid w:val="00BB4A64"/>
    <w:rsid w:val="00BB4F09"/>
    <w:rsid w:val="00BB5015"/>
    <w:rsid w:val="00BB674A"/>
    <w:rsid w:val="00BB6806"/>
    <w:rsid w:val="00BC06A4"/>
    <w:rsid w:val="00BC0D08"/>
    <w:rsid w:val="00BC277A"/>
    <w:rsid w:val="00BC2E4C"/>
    <w:rsid w:val="00BC370D"/>
    <w:rsid w:val="00BC391F"/>
    <w:rsid w:val="00BC47F1"/>
    <w:rsid w:val="00BC707C"/>
    <w:rsid w:val="00BD1E70"/>
    <w:rsid w:val="00BD25D8"/>
    <w:rsid w:val="00BD2AC6"/>
    <w:rsid w:val="00BD3B63"/>
    <w:rsid w:val="00BD3DD2"/>
    <w:rsid w:val="00BD4E33"/>
    <w:rsid w:val="00BD54BA"/>
    <w:rsid w:val="00BD5C77"/>
    <w:rsid w:val="00BD6CDE"/>
    <w:rsid w:val="00BE05C0"/>
    <w:rsid w:val="00BE0B7D"/>
    <w:rsid w:val="00BE2655"/>
    <w:rsid w:val="00BE2BE4"/>
    <w:rsid w:val="00BE2EE0"/>
    <w:rsid w:val="00BE3159"/>
    <w:rsid w:val="00BE320D"/>
    <w:rsid w:val="00BE32A8"/>
    <w:rsid w:val="00BE4007"/>
    <w:rsid w:val="00BE435A"/>
    <w:rsid w:val="00BE4CB0"/>
    <w:rsid w:val="00BE5303"/>
    <w:rsid w:val="00BE55AA"/>
    <w:rsid w:val="00BE5D02"/>
    <w:rsid w:val="00BE7028"/>
    <w:rsid w:val="00BE77A7"/>
    <w:rsid w:val="00BE7BF5"/>
    <w:rsid w:val="00BF0D85"/>
    <w:rsid w:val="00BF1320"/>
    <w:rsid w:val="00BF1FF4"/>
    <w:rsid w:val="00BF2315"/>
    <w:rsid w:val="00BF3634"/>
    <w:rsid w:val="00BF3D9D"/>
    <w:rsid w:val="00BF3E5B"/>
    <w:rsid w:val="00BF4150"/>
    <w:rsid w:val="00BF7B38"/>
    <w:rsid w:val="00C00654"/>
    <w:rsid w:val="00C00A69"/>
    <w:rsid w:val="00C010A6"/>
    <w:rsid w:val="00C01FF5"/>
    <w:rsid w:val="00C020DF"/>
    <w:rsid w:val="00C030DE"/>
    <w:rsid w:val="00C04669"/>
    <w:rsid w:val="00C04731"/>
    <w:rsid w:val="00C06C39"/>
    <w:rsid w:val="00C101A5"/>
    <w:rsid w:val="00C107F9"/>
    <w:rsid w:val="00C11E4A"/>
    <w:rsid w:val="00C13765"/>
    <w:rsid w:val="00C1394D"/>
    <w:rsid w:val="00C13C54"/>
    <w:rsid w:val="00C14BE8"/>
    <w:rsid w:val="00C16003"/>
    <w:rsid w:val="00C173BE"/>
    <w:rsid w:val="00C175C3"/>
    <w:rsid w:val="00C20ECD"/>
    <w:rsid w:val="00C21C3B"/>
    <w:rsid w:val="00C21D3D"/>
    <w:rsid w:val="00C22105"/>
    <w:rsid w:val="00C221FB"/>
    <w:rsid w:val="00C236E5"/>
    <w:rsid w:val="00C23852"/>
    <w:rsid w:val="00C2429E"/>
    <w:rsid w:val="00C244B6"/>
    <w:rsid w:val="00C25004"/>
    <w:rsid w:val="00C252BF"/>
    <w:rsid w:val="00C261D3"/>
    <w:rsid w:val="00C31084"/>
    <w:rsid w:val="00C3269E"/>
    <w:rsid w:val="00C34730"/>
    <w:rsid w:val="00C36839"/>
    <w:rsid w:val="00C36D27"/>
    <w:rsid w:val="00C3702F"/>
    <w:rsid w:val="00C3745B"/>
    <w:rsid w:val="00C4095C"/>
    <w:rsid w:val="00C40FDF"/>
    <w:rsid w:val="00C41EC8"/>
    <w:rsid w:val="00C42DCD"/>
    <w:rsid w:val="00C431CF"/>
    <w:rsid w:val="00C44E09"/>
    <w:rsid w:val="00C456FB"/>
    <w:rsid w:val="00C50496"/>
    <w:rsid w:val="00C50661"/>
    <w:rsid w:val="00C506BA"/>
    <w:rsid w:val="00C509D6"/>
    <w:rsid w:val="00C50AB2"/>
    <w:rsid w:val="00C51354"/>
    <w:rsid w:val="00C5225C"/>
    <w:rsid w:val="00C52893"/>
    <w:rsid w:val="00C53D66"/>
    <w:rsid w:val="00C5401E"/>
    <w:rsid w:val="00C548DD"/>
    <w:rsid w:val="00C54AD0"/>
    <w:rsid w:val="00C55605"/>
    <w:rsid w:val="00C55D65"/>
    <w:rsid w:val="00C566E2"/>
    <w:rsid w:val="00C5679C"/>
    <w:rsid w:val="00C57558"/>
    <w:rsid w:val="00C579C0"/>
    <w:rsid w:val="00C60840"/>
    <w:rsid w:val="00C60F6C"/>
    <w:rsid w:val="00C61BE3"/>
    <w:rsid w:val="00C61CB2"/>
    <w:rsid w:val="00C61E4E"/>
    <w:rsid w:val="00C61F2A"/>
    <w:rsid w:val="00C6269E"/>
    <w:rsid w:val="00C62D3F"/>
    <w:rsid w:val="00C6412F"/>
    <w:rsid w:val="00C64A37"/>
    <w:rsid w:val="00C64E8B"/>
    <w:rsid w:val="00C6522D"/>
    <w:rsid w:val="00C705E0"/>
    <w:rsid w:val="00C7132F"/>
    <w:rsid w:val="00C7158E"/>
    <w:rsid w:val="00C71738"/>
    <w:rsid w:val="00C71C3E"/>
    <w:rsid w:val="00C71EB6"/>
    <w:rsid w:val="00C7250B"/>
    <w:rsid w:val="00C72EA6"/>
    <w:rsid w:val="00C7346B"/>
    <w:rsid w:val="00C74736"/>
    <w:rsid w:val="00C76467"/>
    <w:rsid w:val="00C76C86"/>
    <w:rsid w:val="00C7773C"/>
    <w:rsid w:val="00C77C0E"/>
    <w:rsid w:val="00C77F6A"/>
    <w:rsid w:val="00C81A2E"/>
    <w:rsid w:val="00C822AA"/>
    <w:rsid w:val="00C824CC"/>
    <w:rsid w:val="00C825F0"/>
    <w:rsid w:val="00C82C23"/>
    <w:rsid w:val="00C83782"/>
    <w:rsid w:val="00C846A0"/>
    <w:rsid w:val="00C86196"/>
    <w:rsid w:val="00C8718B"/>
    <w:rsid w:val="00C90300"/>
    <w:rsid w:val="00C9054F"/>
    <w:rsid w:val="00C91318"/>
    <w:rsid w:val="00C91687"/>
    <w:rsid w:val="00C91BBE"/>
    <w:rsid w:val="00C923D8"/>
    <w:rsid w:val="00C924A8"/>
    <w:rsid w:val="00C92BFD"/>
    <w:rsid w:val="00C92DEA"/>
    <w:rsid w:val="00C94155"/>
    <w:rsid w:val="00C945FE"/>
    <w:rsid w:val="00C95BDE"/>
    <w:rsid w:val="00C95C04"/>
    <w:rsid w:val="00C9630D"/>
    <w:rsid w:val="00C96FAA"/>
    <w:rsid w:val="00C97A04"/>
    <w:rsid w:val="00C97DE1"/>
    <w:rsid w:val="00CA107B"/>
    <w:rsid w:val="00CA1178"/>
    <w:rsid w:val="00CA1599"/>
    <w:rsid w:val="00CA393B"/>
    <w:rsid w:val="00CA3C1B"/>
    <w:rsid w:val="00CA484D"/>
    <w:rsid w:val="00CA4FB6"/>
    <w:rsid w:val="00CA51B2"/>
    <w:rsid w:val="00CA5E56"/>
    <w:rsid w:val="00CA71FB"/>
    <w:rsid w:val="00CB0167"/>
    <w:rsid w:val="00CB0DE2"/>
    <w:rsid w:val="00CB22A0"/>
    <w:rsid w:val="00CB3E4E"/>
    <w:rsid w:val="00CB4207"/>
    <w:rsid w:val="00CB5128"/>
    <w:rsid w:val="00CB64A4"/>
    <w:rsid w:val="00CB7001"/>
    <w:rsid w:val="00CB7CD8"/>
    <w:rsid w:val="00CC035A"/>
    <w:rsid w:val="00CC4777"/>
    <w:rsid w:val="00CC55CA"/>
    <w:rsid w:val="00CC5603"/>
    <w:rsid w:val="00CC58B0"/>
    <w:rsid w:val="00CC739E"/>
    <w:rsid w:val="00CC7608"/>
    <w:rsid w:val="00CC77E2"/>
    <w:rsid w:val="00CD053A"/>
    <w:rsid w:val="00CD067E"/>
    <w:rsid w:val="00CD1A79"/>
    <w:rsid w:val="00CD1BAC"/>
    <w:rsid w:val="00CD3602"/>
    <w:rsid w:val="00CD3D25"/>
    <w:rsid w:val="00CD40A5"/>
    <w:rsid w:val="00CD4920"/>
    <w:rsid w:val="00CD58B7"/>
    <w:rsid w:val="00CD7CCC"/>
    <w:rsid w:val="00CE03CD"/>
    <w:rsid w:val="00CE04BB"/>
    <w:rsid w:val="00CE11D9"/>
    <w:rsid w:val="00CE2093"/>
    <w:rsid w:val="00CE3295"/>
    <w:rsid w:val="00CE50FB"/>
    <w:rsid w:val="00CE5194"/>
    <w:rsid w:val="00CE5822"/>
    <w:rsid w:val="00CE7CAA"/>
    <w:rsid w:val="00CF068C"/>
    <w:rsid w:val="00CF1E2C"/>
    <w:rsid w:val="00CF28B6"/>
    <w:rsid w:val="00CF36ED"/>
    <w:rsid w:val="00CF3ED6"/>
    <w:rsid w:val="00CF4028"/>
    <w:rsid w:val="00CF4099"/>
    <w:rsid w:val="00CF5304"/>
    <w:rsid w:val="00CF5847"/>
    <w:rsid w:val="00CF65EE"/>
    <w:rsid w:val="00D00796"/>
    <w:rsid w:val="00D009EF"/>
    <w:rsid w:val="00D0227F"/>
    <w:rsid w:val="00D0384F"/>
    <w:rsid w:val="00D03C7B"/>
    <w:rsid w:val="00D03D92"/>
    <w:rsid w:val="00D0404C"/>
    <w:rsid w:val="00D04E85"/>
    <w:rsid w:val="00D066ED"/>
    <w:rsid w:val="00D11232"/>
    <w:rsid w:val="00D11E9F"/>
    <w:rsid w:val="00D13A2E"/>
    <w:rsid w:val="00D14CDE"/>
    <w:rsid w:val="00D151AC"/>
    <w:rsid w:val="00D16298"/>
    <w:rsid w:val="00D1643A"/>
    <w:rsid w:val="00D16CDC"/>
    <w:rsid w:val="00D17DA6"/>
    <w:rsid w:val="00D17E05"/>
    <w:rsid w:val="00D17F32"/>
    <w:rsid w:val="00D17FD4"/>
    <w:rsid w:val="00D20ED2"/>
    <w:rsid w:val="00D21142"/>
    <w:rsid w:val="00D221EA"/>
    <w:rsid w:val="00D24C71"/>
    <w:rsid w:val="00D255F8"/>
    <w:rsid w:val="00D25A72"/>
    <w:rsid w:val="00D261A2"/>
    <w:rsid w:val="00D27057"/>
    <w:rsid w:val="00D30B29"/>
    <w:rsid w:val="00D31A67"/>
    <w:rsid w:val="00D33050"/>
    <w:rsid w:val="00D33296"/>
    <w:rsid w:val="00D33A4F"/>
    <w:rsid w:val="00D3402A"/>
    <w:rsid w:val="00D3484E"/>
    <w:rsid w:val="00D34C43"/>
    <w:rsid w:val="00D34F58"/>
    <w:rsid w:val="00D353AB"/>
    <w:rsid w:val="00D357B7"/>
    <w:rsid w:val="00D41AC9"/>
    <w:rsid w:val="00D41D10"/>
    <w:rsid w:val="00D427E9"/>
    <w:rsid w:val="00D42A39"/>
    <w:rsid w:val="00D42C13"/>
    <w:rsid w:val="00D43571"/>
    <w:rsid w:val="00D447A0"/>
    <w:rsid w:val="00D45095"/>
    <w:rsid w:val="00D4583A"/>
    <w:rsid w:val="00D47AE1"/>
    <w:rsid w:val="00D47B00"/>
    <w:rsid w:val="00D509AD"/>
    <w:rsid w:val="00D51BC4"/>
    <w:rsid w:val="00D52AB8"/>
    <w:rsid w:val="00D538F4"/>
    <w:rsid w:val="00D538FC"/>
    <w:rsid w:val="00D53BF9"/>
    <w:rsid w:val="00D53C39"/>
    <w:rsid w:val="00D54D90"/>
    <w:rsid w:val="00D559E7"/>
    <w:rsid w:val="00D569CE"/>
    <w:rsid w:val="00D57A3A"/>
    <w:rsid w:val="00D6168B"/>
    <w:rsid w:val="00D616D2"/>
    <w:rsid w:val="00D63B5F"/>
    <w:rsid w:val="00D662E9"/>
    <w:rsid w:val="00D66F22"/>
    <w:rsid w:val="00D70EF7"/>
    <w:rsid w:val="00D72045"/>
    <w:rsid w:val="00D72619"/>
    <w:rsid w:val="00D75C67"/>
    <w:rsid w:val="00D7724D"/>
    <w:rsid w:val="00D77281"/>
    <w:rsid w:val="00D772D9"/>
    <w:rsid w:val="00D7730A"/>
    <w:rsid w:val="00D776C6"/>
    <w:rsid w:val="00D77B55"/>
    <w:rsid w:val="00D77BC9"/>
    <w:rsid w:val="00D80690"/>
    <w:rsid w:val="00D80BEA"/>
    <w:rsid w:val="00D81C68"/>
    <w:rsid w:val="00D81DAA"/>
    <w:rsid w:val="00D830F9"/>
    <w:rsid w:val="00D83372"/>
    <w:rsid w:val="00D8397C"/>
    <w:rsid w:val="00D85E53"/>
    <w:rsid w:val="00D868CC"/>
    <w:rsid w:val="00D87ED3"/>
    <w:rsid w:val="00D9066B"/>
    <w:rsid w:val="00D913FD"/>
    <w:rsid w:val="00D9284C"/>
    <w:rsid w:val="00D94EED"/>
    <w:rsid w:val="00D95042"/>
    <w:rsid w:val="00D9507A"/>
    <w:rsid w:val="00D95DB0"/>
    <w:rsid w:val="00D96026"/>
    <w:rsid w:val="00D96F61"/>
    <w:rsid w:val="00D973DA"/>
    <w:rsid w:val="00D9772C"/>
    <w:rsid w:val="00D97747"/>
    <w:rsid w:val="00D978ED"/>
    <w:rsid w:val="00D9791D"/>
    <w:rsid w:val="00DA0372"/>
    <w:rsid w:val="00DA07F8"/>
    <w:rsid w:val="00DA0970"/>
    <w:rsid w:val="00DA0E32"/>
    <w:rsid w:val="00DA20A5"/>
    <w:rsid w:val="00DA23F2"/>
    <w:rsid w:val="00DA25B9"/>
    <w:rsid w:val="00DA502D"/>
    <w:rsid w:val="00DA5102"/>
    <w:rsid w:val="00DA6036"/>
    <w:rsid w:val="00DA688B"/>
    <w:rsid w:val="00DA6AE0"/>
    <w:rsid w:val="00DA7C1C"/>
    <w:rsid w:val="00DB0D1A"/>
    <w:rsid w:val="00DB147A"/>
    <w:rsid w:val="00DB1B7A"/>
    <w:rsid w:val="00DB2875"/>
    <w:rsid w:val="00DB4085"/>
    <w:rsid w:val="00DB41A9"/>
    <w:rsid w:val="00DB589D"/>
    <w:rsid w:val="00DB5AD3"/>
    <w:rsid w:val="00DB69DE"/>
    <w:rsid w:val="00DB7861"/>
    <w:rsid w:val="00DC1F03"/>
    <w:rsid w:val="00DC2DB5"/>
    <w:rsid w:val="00DC3BE9"/>
    <w:rsid w:val="00DC4079"/>
    <w:rsid w:val="00DC4244"/>
    <w:rsid w:val="00DC51D4"/>
    <w:rsid w:val="00DC572D"/>
    <w:rsid w:val="00DC5947"/>
    <w:rsid w:val="00DC5B34"/>
    <w:rsid w:val="00DC656E"/>
    <w:rsid w:val="00DC6708"/>
    <w:rsid w:val="00DC703B"/>
    <w:rsid w:val="00DD0470"/>
    <w:rsid w:val="00DD1171"/>
    <w:rsid w:val="00DD36E0"/>
    <w:rsid w:val="00DD4828"/>
    <w:rsid w:val="00DD5386"/>
    <w:rsid w:val="00DD6AE1"/>
    <w:rsid w:val="00DD6E04"/>
    <w:rsid w:val="00DE00FA"/>
    <w:rsid w:val="00DE1136"/>
    <w:rsid w:val="00DE232D"/>
    <w:rsid w:val="00DE402A"/>
    <w:rsid w:val="00DE414C"/>
    <w:rsid w:val="00DE53D4"/>
    <w:rsid w:val="00DE5AEF"/>
    <w:rsid w:val="00DE5C73"/>
    <w:rsid w:val="00DE5D9D"/>
    <w:rsid w:val="00DE7F0A"/>
    <w:rsid w:val="00DF051C"/>
    <w:rsid w:val="00DF0DE8"/>
    <w:rsid w:val="00DF10CE"/>
    <w:rsid w:val="00DF2076"/>
    <w:rsid w:val="00DF385F"/>
    <w:rsid w:val="00DF5400"/>
    <w:rsid w:val="00DF6394"/>
    <w:rsid w:val="00DF6CD1"/>
    <w:rsid w:val="00E00FAB"/>
    <w:rsid w:val="00E01436"/>
    <w:rsid w:val="00E0266D"/>
    <w:rsid w:val="00E03C99"/>
    <w:rsid w:val="00E03FE2"/>
    <w:rsid w:val="00E0428C"/>
    <w:rsid w:val="00E045BD"/>
    <w:rsid w:val="00E05BB9"/>
    <w:rsid w:val="00E05C70"/>
    <w:rsid w:val="00E06B09"/>
    <w:rsid w:val="00E07268"/>
    <w:rsid w:val="00E07A17"/>
    <w:rsid w:val="00E1098E"/>
    <w:rsid w:val="00E1299F"/>
    <w:rsid w:val="00E13D38"/>
    <w:rsid w:val="00E13E51"/>
    <w:rsid w:val="00E143AE"/>
    <w:rsid w:val="00E14C34"/>
    <w:rsid w:val="00E14D7F"/>
    <w:rsid w:val="00E15695"/>
    <w:rsid w:val="00E15B8C"/>
    <w:rsid w:val="00E15E46"/>
    <w:rsid w:val="00E17B77"/>
    <w:rsid w:val="00E17D5D"/>
    <w:rsid w:val="00E17FA5"/>
    <w:rsid w:val="00E2023D"/>
    <w:rsid w:val="00E20CFD"/>
    <w:rsid w:val="00E20F2B"/>
    <w:rsid w:val="00E21717"/>
    <w:rsid w:val="00E22D34"/>
    <w:rsid w:val="00E22DA3"/>
    <w:rsid w:val="00E23337"/>
    <w:rsid w:val="00E2432C"/>
    <w:rsid w:val="00E259EA"/>
    <w:rsid w:val="00E25A1C"/>
    <w:rsid w:val="00E26BF2"/>
    <w:rsid w:val="00E26F54"/>
    <w:rsid w:val="00E27A2E"/>
    <w:rsid w:val="00E309BA"/>
    <w:rsid w:val="00E32061"/>
    <w:rsid w:val="00E32A5A"/>
    <w:rsid w:val="00E332DE"/>
    <w:rsid w:val="00E33674"/>
    <w:rsid w:val="00E33DD9"/>
    <w:rsid w:val="00E3436A"/>
    <w:rsid w:val="00E362FD"/>
    <w:rsid w:val="00E368C5"/>
    <w:rsid w:val="00E36A56"/>
    <w:rsid w:val="00E379FD"/>
    <w:rsid w:val="00E37B8A"/>
    <w:rsid w:val="00E37EDE"/>
    <w:rsid w:val="00E4044E"/>
    <w:rsid w:val="00E429CF"/>
    <w:rsid w:val="00E42C3D"/>
    <w:rsid w:val="00E42FF9"/>
    <w:rsid w:val="00E44DC2"/>
    <w:rsid w:val="00E45673"/>
    <w:rsid w:val="00E45977"/>
    <w:rsid w:val="00E459D6"/>
    <w:rsid w:val="00E45D06"/>
    <w:rsid w:val="00E46770"/>
    <w:rsid w:val="00E4714C"/>
    <w:rsid w:val="00E51899"/>
    <w:rsid w:val="00E51AEB"/>
    <w:rsid w:val="00E522A7"/>
    <w:rsid w:val="00E5274F"/>
    <w:rsid w:val="00E539DB"/>
    <w:rsid w:val="00E54452"/>
    <w:rsid w:val="00E55F68"/>
    <w:rsid w:val="00E621DB"/>
    <w:rsid w:val="00E62B3E"/>
    <w:rsid w:val="00E63DB8"/>
    <w:rsid w:val="00E63E67"/>
    <w:rsid w:val="00E660FD"/>
    <w:rsid w:val="00E664C5"/>
    <w:rsid w:val="00E671A2"/>
    <w:rsid w:val="00E67482"/>
    <w:rsid w:val="00E67575"/>
    <w:rsid w:val="00E70A5C"/>
    <w:rsid w:val="00E71609"/>
    <w:rsid w:val="00E71C59"/>
    <w:rsid w:val="00E720A4"/>
    <w:rsid w:val="00E73485"/>
    <w:rsid w:val="00E7414E"/>
    <w:rsid w:val="00E74219"/>
    <w:rsid w:val="00E74858"/>
    <w:rsid w:val="00E7519D"/>
    <w:rsid w:val="00E76454"/>
    <w:rsid w:val="00E76C95"/>
    <w:rsid w:val="00E76D26"/>
    <w:rsid w:val="00E77507"/>
    <w:rsid w:val="00E77F2D"/>
    <w:rsid w:val="00E80EB3"/>
    <w:rsid w:val="00E81846"/>
    <w:rsid w:val="00E84DDC"/>
    <w:rsid w:val="00E85A03"/>
    <w:rsid w:val="00E85D34"/>
    <w:rsid w:val="00E87BFE"/>
    <w:rsid w:val="00E90CB7"/>
    <w:rsid w:val="00E90D04"/>
    <w:rsid w:val="00E90FD8"/>
    <w:rsid w:val="00E93D6C"/>
    <w:rsid w:val="00E9476B"/>
    <w:rsid w:val="00E94FCE"/>
    <w:rsid w:val="00E96BC8"/>
    <w:rsid w:val="00EA2371"/>
    <w:rsid w:val="00EA2687"/>
    <w:rsid w:val="00EA387F"/>
    <w:rsid w:val="00EA391F"/>
    <w:rsid w:val="00EA539C"/>
    <w:rsid w:val="00EA53B2"/>
    <w:rsid w:val="00EA5D02"/>
    <w:rsid w:val="00EA6E62"/>
    <w:rsid w:val="00EA7B5C"/>
    <w:rsid w:val="00EB1390"/>
    <w:rsid w:val="00EB1908"/>
    <w:rsid w:val="00EB2086"/>
    <w:rsid w:val="00EB2299"/>
    <w:rsid w:val="00EB2C71"/>
    <w:rsid w:val="00EB4340"/>
    <w:rsid w:val="00EB4DEA"/>
    <w:rsid w:val="00EB4FC8"/>
    <w:rsid w:val="00EB556D"/>
    <w:rsid w:val="00EB5A7D"/>
    <w:rsid w:val="00EB5DF6"/>
    <w:rsid w:val="00EB6618"/>
    <w:rsid w:val="00EB6C30"/>
    <w:rsid w:val="00EB6DE6"/>
    <w:rsid w:val="00EB7CA9"/>
    <w:rsid w:val="00EC08F2"/>
    <w:rsid w:val="00EC34AE"/>
    <w:rsid w:val="00EC35A4"/>
    <w:rsid w:val="00EC380E"/>
    <w:rsid w:val="00EC442B"/>
    <w:rsid w:val="00EC4FAF"/>
    <w:rsid w:val="00ED0499"/>
    <w:rsid w:val="00ED113F"/>
    <w:rsid w:val="00ED163B"/>
    <w:rsid w:val="00ED301B"/>
    <w:rsid w:val="00ED55C0"/>
    <w:rsid w:val="00ED6247"/>
    <w:rsid w:val="00ED682B"/>
    <w:rsid w:val="00ED7BCF"/>
    <w:rsid w:val="00EE024A"/>
    <w:rsid w:val="00EE1D6C"/>
    <w:rsid w:val="00EE379E"/>
    <w:rsid w:val="00EE382E"/>
    <w:rsid w:val="00EE41D5"/>
    <w:rsid w:val="00EE447E"/>
    <w:rsid w:val="00EF28ED"/>
    <w:rsid w:val="00EF2B9B"/>
    <w:rsid w:val="00EF2C13"/>
    <w:rsid w:val="00EF38AA"/>
    <w:rsid w:val="00EF393F"/>
    <w:rsid w:val="00EF65E1"/>
    <w:rsid w:val="00F007CD"/>
    <w:rsid w:val="00F00D22"/>
    <w:rsid w:val="00F021DA"/>
    <w:rsid w:val="00F0282F"/>
    <w:rsid w:val="00F02C41"/>
    <w:rsid w:val="00F036EA"/>
    <w:rsid w:val="00F037A4"/>
    <w:rsid w:val="00F0391C"/>
    <w:rsid w:val="00F06401"/>
    <w:rsid w:val="00F0692E"/>
    <w:rsid w:val="00F06AE6"/>
    <w:rsid w:val="00F072B7"/>
    <w:rsid w:val="00F07487"/>
    <w:rsid w:val="00F110C3"/>
    <w:rsid w:val="00F14F7E"/>
    <w:rsid w:val="00F15568"/>
    <w:rsid w:val="00F156EE"/>
    <w:rsid w:val="00F15AC4"/>
    <w:rsid w:val="00F163CA"/>
    <w:rsid w:val="00F1649A"/>
    <w:rsid w:val="00F2057D"/>
    <w:rsid w:val="00F210A6"/>
    <w:rsid w:val="00F2273D"/>
    <w:rsid w:val="00F23BE5"/>
    <w:rsid w:val="00F25218"/>
    <w:rsid w:val="00F27C8F"/>
    <w:rsid w:val="00F30920"/>
    <w:rsid w:val="00F30BB9"/>
    <w:rsid w:val="00F31893"/>
    <w:rsid w:val="00F32655"/>
    <w:rsid w:val="00F32749"/>
    <w:rsid w:val="00F32C5D"/>
    <w:rsid w:val="00F3426B"/>
    <w:rsid w:val="00F35139"/>
    <w:rsid w:val="00F36026"/>
    <w:rsid w:val="00F36D0A"/>
    <w:rsid w:val="00F37172"/>
    <w:rsid w:val="00F3794F"/>
    <w:rsid w:val="00F40000"/>
    <w:rsid w:val="00F41618"/>
    <w:rsid w:val="00F41725"/>
    <w:rsid w:val="00F41A81"/>
    <w:rsid w:val="00F41B61"/>
    <w:rsid w:val="00F42575"/>
    <w:rsid w:val="00F43231"/>
    <w:rsid w:val="00F434FC"/>
    <w:rsid w:val="00F43602"/>
    <w:rsid w:val="00F43B0E"/>
    <w:rsid w:val="00F4477E"/>
    <w:rsid w:val="00F4614F"/>
    <w:rsid w:val="00F47E11"/>
    <w:rsid w:val="00F47E9C"/>
    <w:rsid w:val="00F51827"/>
    <w:rsid w:val="00F5186F"/>
    <w:rsid w:val="00F52293"/>
    <w:rsid w:val="00F541E1"/>
    <w:rsid w:val="00F54280"/>
    <w:rsid w:val="00F5478D"/>
    <w:rsid w:val="00F548C3"/>
    <w:rsid w:val="00F55006"/>
    <w:rsid w:val="00F56900"/>
    <w:rsid w:val="00F57443"/>
    <w:rsid w:val="00F6165F"/>
    <w:rsid w:val="00F616B2"/>
    <w:rsid w:val="00F6419E"/>
    <w:rsid w:val="00F656AD"/>
    <w:rsid w:val="00F6645A"/>
    <w:rsid w:val="00F66C84"/>
    <w:rsid w:val="00F67181"/>
    <w:rsid w:val="00F673CC"/>
    <w:rsid w:val="00F67D8F"/>
    <w:rsid w:val="00F706A7"/>
    <w:rsid w:val="00F70DA5"/>
    <w:rsid w:val="00F71379"/>
    <w:rsid w:val="00F7165E"/>
    <w:rsid w:val="00F72469"/>
    <w:rsid w:val="00F748A5"/>
    <w:rsid w:val="00F77633"/>
    <w:rsid w:val="00F801EC"/>
    <w:rsid w:val="00F802BE"/>
    <w:rsid w:val="00F80FF4"/>
    <w:rsid w:val="00F822F9"/>
    <w:rsid w:val="00F82C65"/>
    <w:rsid w:val="00F83E5C"/>
    <w:rsid w:val="00F83FE2"/>
    <w:rsid w:val="00F84243"/>
    <w:rsid w:val="00F8464C"/>
    <w:rsid w:val="00F85106"/>
    <w:rsid w:val="00F86024"/>
    <w:rsid w:val="00F8611A"/>
    <w:rsid w:val="00F86951"/>
    <w:rsid w:val="00F86C97"/>
    <w:rsid w:val="00F87FD3"/>
    <w:rsid w:val="00F91D8A"/>
    <w:rsid w:val="00F92A70"/>
    <w:rsid w:val="00F93289"/>
    <w:rsid w:val="00F93937"/>
    <w:rsid w:val="00F9469E"/>
    <w:rsid w:val="00F949E7"/>
    <w:rsid w:val="00F94C86"/>
    <w:rsid w:val="00F957F0"/>
    <w:rsid w:val="00F9608A"/>
    <w:rsid w:val="00F9646E"/>
    <w:rsid w:val="00F96FAE"/>
    <w:rsid w:val="00F97251"/>
    <w:rsid w:val="00FA243B"/>
    <w:rsid w:val="00FA2550"/>
    <w:rsid w:val="00FA2FB1"/>
    <w:rsid w:val="00FA3FFB"/>
    <w:rsid w:val="00FA4085"/>
    <w:rsid w:val="00FA47DB"/>
    <w:rsid w:val="00FA5128"/>
    <w:rsid w:val="00FA5293"/>
    <w:rsid w:val="00FA5F51"/>
    <w:rsid w:val="00FA6BCD"/>
    <w:rsid w:val="00FA6F9E"/>
    <w:rsid w:val="00FA72D6"/>
    <w:rsid w:val="00FA7839"/>
    <w:rsid w:val="00FA7D4E"/>
    <w:rsid w:val="00FA7FD9"/>
    <w:rsid w:val="00FB0006"/>
    <w:rsid w:val="00FB315E"/>
    <w:rsid w:val="00FB324D"/>
    <w:rsid w:val="00FB39BD"/>
    <w:rsid w:val="00FB42D4"/>
    <w:rsid w:val="00FB4652"/>
    <w:rsid w:val="00FB58D4"/>
    <w:rsid w:val="00FB5906"/>
    <w:rsid w:val="00FB5AB8"/>
    <w:rsid w:val="00FB6E24"/>
    <w:rsid w:val="00FB762F"/>
    <w:rsid w:val="00FB7DEA"/>
    <w:rsid w:val="00FC21CC"/>
    <w:rsid w:val="00FC25FA"/>
    <w:rsid w:val="00FC2620"/>
    <w:rsid w:val="00FC2AED"/>
    <w:rsid w:val="00FC31B6"/>
    <w:rsid w:val="00FC4F80"/>
    <w:rsid w:val="00FC519F"/>
    <w:rsid w:val="00FC57BA"/>
    <w:rsid w:val="00FC5E0F"/>
    <w:rsid w:val="00FC6544"/>
    <w:rsid w:val="00FC6E49"/>
    <w:rsid w:val="00FC785B"/>
    <w:rsid w:val="00FD124A"/>
    <w:rsid w:val="00FD19AC"/>
    <w:rsid w:val="00FD2DBF"/>
    <w:rsid w:val="00FD329E"/>
    <w:rsid w:val="00FD4346"/>
    <w:rsid w:val="00FD4502"/>
    <w:rsid w:val="00FD57E3"/>
    <w:rsid w:val="00FD5827"/>
    <w:rsid w:val="00FD5EA7"/>
    <w:rsid w:val="00FD6953"/>
    <w:rsid w:val="00FE043D"/>
    <w:rsid w:val="00FE08A5"/>
    <w:rsid w:val="00FE0D3C"/>
    <w:rsid w:val="00FE132C"/>
    <w:rsid w:val="00FE217A"/>
    <w:rsid w:val="00FE2690"/>
    <w:rsid w:val="00FE3744"/>
    <w:rsid w:val="00FE45B5"/>
    <w:rsid w:val="00FE5268"/>
    <w:rsid w:val="00FE57AF"/>
    <w:rsid w:val="00FF0076"/>
    <w:rsid w:val="00FF1289"/>
    <w:rsid w:val="00FF1321"/>
    <w:rsid w:val="00FF1B45"/>
    <w:rsid w:val="00FF2365"/>
    <w:rsid w:val="00FF2BAD"/>
    <w:rsid w:val="00FF36F5"/>
    <w:rsid w:val="00FF3C68"/>
    <w:rsid w:val="00FF417A"/>
    <w:rsid w:val="00FF41DA"/>
    <w:rsid w:val="00FF4517"/>
    <w:rsid w:val="00FF4551"/>
    <w:rsid w:val="00FF5215"/>
    <w:rsid w:val="00FF5576"/>
    <w:rsid w:val="00FF66F4"/>
    <w:rsid w:val="00FF6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54B0AF0-C087-481E-941D-43459E7D8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aliases w:val="Tekst informacji"/>
    <w:qFormat/>
    <w:rsid w:val="00074DD8"/>
    <w:pPr>
      <w:spacing w:before="120" w:after="120" w:line="240" w:lineRule="exact"/>
    </w:pPr>
    <w:rPr>
      <w:rFonts w:ascii="Fira Sans" w:hAnsi="Fira Sans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B743B7"/>
    <w:pPr>
      <w:keepNext/>
      <w:spacing w:before="360" w:line="240" w:lineRule="auto"/>
      <w:outlineLvl w:val="0"/>
    </w:pPr>
    <w:rPr>
      <w:rFonts w:eastAsia="Times New Roman" w:cs="Times New Roman"/>
      <w:b/>
      <w:bCs/>
      <w:color w:val="001D77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7A2D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2DC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609F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609FA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B743B7"/>
    <w:rPr>
      <w:rFonts w:ascii="Fira Sans" w:eastAsia="Times New Roman" w:hAnsi="Fira Sans" w:cs="Times New Roman"/>
      <w:b/>
      <w:bCs/>
      <w:color w:val="001D77"/>
      <w:sz w:val="19"/>
      <w:szCs w:val="24"/>
      <w:lang w:eastAsia="pl-PL"/>
    </w:rPr>
  </w:style>
  <w:style w:type="paragraph" w:customStyle="1" w:styleId="LID">
    <w:name w:val="LID"/>
    <w:basedOn w:val="Normalny"/>
    <w:qFormat/>
    <w:rsid w:val="00893432"/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A2DC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A2DC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A2DC1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Tabelasiatki1jasnaakcent1">
    <w:name w:val="Grid Table 1 Light Accent 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7A2D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semiHidden/>
    <w:rsid w:val="008F3638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C1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39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Pogrubienie">
    <w:name w:val="Strong"/>
    <w:basedOn w:val="Domylnaczcionkaakapitu"/>
    <w:uiPriority w:val="22"/>
    <w:qFormat/>
    <w:rsid w:val="005203F1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</w:style>
  <w:style w:type="paragraph" w:styleId="Akapitzlist">
    <w:name w:val="List Paragraph"/>
    <w:basedOn w:val="Normalny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8A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rsid w:val="001448A7"/>
    <w:rPr>
      <w:vertAlign w:val="superscript"/>
    </w:rPr>
  </w:style>
  <w:style w:type="paragraph" w:customStyle="1" w:styleId="tytuinformacji">
    <w:name w:val="tytuł informacji"/>
    <w:basedOn w:val="Normalny"/>
    <w:rsid w:val="000657FC"/>
    <w:pPr>
      <w:spacing w:after="600" w:line="240" w:lineRule="auto"/>
    </w:pPr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tekstzboku">
    <w:name w:val="tekst z boku"/>
    <w:basedOn w:val="Normalny"/>
    <w:autoRedefine/>
    <w:qFormat/>
    <w:rsid w:val="00595509"/>
    <w:pPr>
      <w:spacing w:before="0" w:after="0"/>
    </w:pPr>
    <w:rPr>
      <w:rFonts w:eastAsia="Times New Roman" w:cs="Times New Roman"/>
      <w:bCs/>
      <w:color w:val="001D77"/>
      <w:spacing w:val="-4"/>
      <w:sz w:val="18"/>
      <w:szCs w:val="18"/>
      <w:lang w:eastAsia="pl-PL"/>
    </w:rPr>
  </w:style>
  <w:style w:type="paragraph" w:customStyle="1" w:styleId="tytuwykresu">
    <w:name w:val="tytuł wykresu"/>
    <w:basedOn w:val="Normalny"/>
    <w:autoRedefine/>
    <w:qFormat/>
    <w:rsid w:val="005430A1"/>
    <w:pPr>
      <w:tabs>
        <w:tab w:val="left" w:pos="992"/>
      </w:tabs>
      <w:spacing w:before="360" w:line="240" w:lineRule="auto"/>
    </w:pPr>
    <w:rPr>
      <w:b/>
    </w:rPr>
  </w:style>
  <w:style w:type="paragraph" w:customStyle="1" w:styleId="tekstnaniebieskimtle">
    <w:name w:val="tekst na niebieskim tle"/>
    <w:basedOn w:val="Normalny"/>
    <w:autoRedefine/>
    <w:qFormat/>
    <w:rsid w:val="0097190C"/>
    <w:pPr>
      <w:spacing w:after="0" w:line="240" w:lineRule="auto"/>
    </w:pPr>
    <w:rPr>
      <w:sz w:val="20"/>
    </w:rPr>
  </w:style>
  <w:style w:type="paragraph" w:customStyle="1" w:styleId="TableText">
    <w:name w:val="Table Text"/>
    <w:basedOn w:val="Tekstprzypisudolnego"/>
    <w:autoRedefine/>
    <w:rsid w:val="00C95BDE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120" w:line="240" w:lineRule="exact"/>
      <w:ind w:right="57"/>
      <w:jc w:val="right"/>
    </w:pPr>
    <w:rPr>
      <w:rFonts w:cs="Times New Roman"/>
      <w:bCs/>
      <w:noProof/>
      <w:sz w:val="19"/>
      <w:szCs w:val="18"/>
      <w:lang w:eastAsia="pl-PL"/>
    </w:rPr>
  </w:style>
  <w:style w:type="paragraph" w:customStyle="1" w:styleId="boxzekt">
    <w:name w:val="boxzek_tł"/>
    <w:basedOn w:val="Normalny"/>
    <w:qFormat/>
    <w:rsid w:val="00FC519F"/>
    <w:pPr>
      <w:widowControl w:val="0"/>
      <w:autoSpaceDE w:val="0"/>
      <w:autoSpaceDN w:val="0"/>
      <w:adjustRightInd w:val="0"/>
      <w:spacing w:before="0" w:after="0"/>
    </w:pPr>
    <w:rPr>
      <w:rFonts w:eastAsia="Times New Roman" w:cs="Times New Roman"/>
      <w:b/>
      <w:sz w:val="16"/>
      <w:szCs w:val="18"/>
      <w:lang w:eastAsia="pl-PL"/>
    </w:rPr>
  </w:style>
  <w:style w:type="paragraph" w:customStyle="1" w:styleId="BOCZEK">
    <w:name w:val="BOCZEK"/>
    <w:autoRedefine/>
    <w:qFormat/>
    <w:rsid w:val="00E03C99"/>
    <w:pPr>
      <w:widowControl w:val="0"/>
      <w:autoSpaceDE w:val="0"/>
      <w:autoSpaceDN w:val="0"/>
      <w:adjustRightInd w:val="0"/>
      <w:spacing w:before="120" w:after="120" w:line="240" w:lineRule="exact"/>
    </w:pPr>
    <w:rPr>
      <w:rFonts w:ascii="Fira Sans" w:eastAsia="Times New Roman" w:hAnsi="Fira Sans" w:cs="Times New Roman"/>
      <w:sz w:val="19"/>
      <w:szCs w:val="20"/>
      <w:lang w:eastAsia="pl-PL"/>
    </w:rPr>
  </w:style>
  <w:style w:type="paragraph" w:customStyle="1" w:styleId="GLOWKA">
    <w:name w:val="GLOWKA"/>
    <w:autoRedefine/>
    <w:rsid w:val="001701D3"/>
    <w:pPr>
      <w:widowControl w:val="0"/>
      <w:tabs>
        <w:tab w:val="left" w:pos="720"/>
        <w:tab w:val="left" w:pos="1440"/>
        <w:tab w:val="center" w:pos="1901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120" w:after="120" w:line="240" w:lineRule="exact"/>
      <w:jc w:val="center"/>
    </w:pPr>
    <w:rPr>
      <w:rFonts w:ascii="Fira Sans" w:eastAsia="Times New Roman" w:hAnsi="Fira Sans" w:cs="Times New Roman"/>
      <w:spacing w:val="-4"/>
      <w:sz w:val="19"/>
      <w:szCs w:val="18"/>
      <w:lang w:eastAsia="pl-PL"/>
    </w:rPr>
  </w:style>
  <w:style w:type="paragraph" w:customStyle="1" w:styleId="tekst1">
    <w:name w:val="tekst1"/>
    <w:basedOn w:val="Normalny"/>
    <w:qFormat/>
    <w:rsid w:val="00564855"/>
    <w:pPr>
      <w:widowControl w:val="0"/>
      <w:tabs>
        <w:tab w:val="left" w:pos="1701"/>
        <w:tab w:val="left" w:pos="1985"/>
        <w:tab w:val="left" w:pos="3686"/>
      </w:tabs>
      <w:autoSpaceDE w:val="0"/>
      <w:autoSpaceDN w:val="0"/>
      <w:adjustRightInd w:val="0"/>
      <w:spacing w:line="288" w:lineRule="auto"/>
    </w:pPr>
    <w:rPr>
      <w:rFonts w:eastAsia="Times New Roman" w:cs="Times"/>
      <w:lang w:eastAsia="pl-PL"/>
    </w:rPr>
  </w:style>
  <w:style w:type="paragraph" w:customStyle="1" w:styleId="tytultab">
    <w:name w:val="tytul_tab"/>
    <w:basedOn w:val="Nagwek5"/>
    <w:autoRedefine/>
    <w:qFormat/>
    <w:rsid w:val="00FA6F9E"/>
    <w:pPr>
      <w:keepLines w:val="0"/>
      <w:spacing w:before="120" w:after="120"/>
      <w:outlineLvl w:val="9"/>
    </w:pPr>
    <w:rPr>
      <w:rFonts w:ascii="Fira Sans" w:eastAsia="Times New Roman" w:hAnsi="Fira Sans" w:cs="Arial"/>
      <w:b/>
      <w:bCs/>
      <w:color w:val="auto"/>
      <w:spacing w:val="2"/>
      <w:sz w:val="18"/>
      <w:szCs w:val="20"/>
      <w:lang w:eastAsia="pl-PL"/>
    </w:rPr>
  </w:style>
  <w:style w:type="paragraph" w:customStyle="1" w:styleId="podtytu">
    <w:name w:val="podtytuł"/>
    <w:basedOn w:val="tytultab"/>
    <w:autoRedefine/>
    <w:qFormat/>
    <w:rsid w:val="0059279E"/>
    <w:pPr>
      <w:spacing w:before="240" w:line="240" w:lineRule="auto"/>
    </w:pPr>
    <w:rPr>
      <w:rFonts w:ascii="Fira Sans SemiBold" w:hAnsi="Fira Sans SemiBold"/>
      <w:b w:val="0"/>
      <w:color w:val="001D77"/>
      <w:sz w:val="19"/>
    </w:rPr>
  </w:style>
  <w:style w:type="paragraph" w:customStyle="1" w:styleId="ab">
    <w:name w:val="ab"/>
    <w:basedOn w:val="Normalny"/>
    <w:qFormat/>
    <w:rsid w:val="00645EAE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40" w:after="0" w:line="187" w:lineRule="atLeast"/>
      <w:jc w:val="right"/>
    </w:pPr>
    <w:rPr>
      <w:rFonts w:ascii="Times New Roman" w:eastAsia="Times New Roman" w:hAnsi="Times New Roman" w:cs="Times New Roman"/>
      <w:bCs/>
      <w:sz w:val="18"/>
      <w:szCs w:val="18"/>
      <w:lang w:eastAsia="pl-PL"/>
    </w:rPr>
  </w:style>
  <w:style w:type="paragraph" w:customStyle="1" w:styleId="glowka2">
    <w:name w:val="glowka2"/>
    <w:basedOn w:val="GLOWKA"/>
    <w:qFormat/>
    <w:rsid w:val="00645EAE"/>
    <w:pPr>
      <w:jc w:val="left"/>
    </w:pPr>
  </w:style>
  <w:style w:type="paragraph" w:customStyle="1" w:styleId="boczek3">
    <w:name w:val="boczek3"/>
    <w:basedOn w:val="BOCZEK"/>
    <w:autoRedefine/>
    <w:qFormat/>
    <w:rsid w:val="0016040F"/>
    <w:pPr>
      <w:ind w:left="176"/>
    </w:pPr>
  </w:style>
  <w:style w:type="paragraph" w:customStyle="1" w:styleId="tytulwykresu">
    <w:name w:val="tytul wykresu"/>
    <w:basedOn w:val="Normalny"/>
    <w:rsid w:val="001F1E29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240" w:after="60"/>
      <w:contextualSpacing/>
    </w:pPr>
    <w:rPr>
      <w:rFonts w:eastAsia="Times New Roman" w:cs="Times New Roman"/>
      <w:b/>
      <w:bCs/>
      <w:noProof/>
      <w:sz w:val="18"/>
      <w:szCs w:val="24"/>
      <w:lang w:eastAsia="pl-PL"/>
    </w:rPr>
  </w:style>
  <w:style w:type="paragraph" w:customStyle="1" w:styleId="stopka0">
    <w:name w:val="stopka"/>
    <w:basedOn w:val="Normalny"/>
    <w:autoRedefine/>
    <w:qFormat/>
    <w:rsid w:val="00F6645A"/>
    <w:pPr>
      <w:spacing w:before="60" w:after="0" w:line="240" w:lineRule="auto"/>
      <w:jc w:val="both"/>
    </w:pPr>
    <w:rPr>
      <w:rFonts w:eastAsia="Times New Roman" w:cs="Times New Roman"/>
      <w:sz w:val="16"/>
      <w:szCs w:val="16"/>
      <w:lang w:eastAsia="pl-PL"/>
    </w:rPr>
  </w:style>
  <w:style w:type="paragraph" w:customStyle="1" w:styleId="boczek6">
    <w:name w:val="boczek6"/>
    <w:basedOn w:val="boczek3"/>
    <w:qFormat/>
    <w:rsid w:val="00DF051C"/>
    <w:pPr>
      <w:ind w:left="340"/>
    </w:pPr>
  </w:style>
  <w:style w:type="paragraph" w:customStyle="1" w:styleId="BOCZEK-t">
    <w:name w:val="BOCZEK-t³"/>
    <w:autoRedefine/>
    <w:rsid w:val="008A76BC"/>
    <w:pPr>
      <w:widowControl w:val="0"/>
      <w:tabs>
        <w:tab w:val="left" w:leader="dot" w:pos="4536"/>
      </w:tabs>
      <w:autoSpaceDE w:val="0"/>
      <w:autoSpaceDN w:val="0"/>
      <w:adjustRightInd w:val="0"/>
      <w:spacing w:before="40" w:after="0" w:line="187" w:lineRule="atLeast"/>
    </w:pPr>
    <w:rPr>
      <w:rFonts w:ascii="Times New Roman" w:eastAsia="Times New Roman" w:hAnsi="Times New Roman" w:cs="Times New Roman"/>
      <w:b/>
      <w:bCs/>
      <w:sz w:val="18"/>
      <w:szCs w:val="18"/>
      <w:lang w:eastAsia="pl-PL"/>
    </w:rPr>
  </w:style>
  <w:style w:type="paragraph" w:customStyle="1" w:styleId="TableText-t">
    <w:name w:val="Table Text-t³"/>
    <w:autoRedefine/>
    <w:rsid w:val="008A76BC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40" w:after="0" w:line="187" w:lineRule="atLeast"/>
      <w:ind w:right="57"/>
      <w:jc w:val="right"/>
    </w:pPr>
    <w:rPr>
      <w:rFonts w:ascii="Times New Roman" w:eastAsia="Times New Roman" w:hAnsi="Times New Roman" w:cs="Times New Roman"/>
      <w:b/>
      <w:bCs/>
      <w:sz w:val="18"/>
      <w:szCs w:val="18"/>
      <w:lang w:eastAsia="pl-PL"/>
    </w:rPr>
  </w:style>
  <w:style w:type="paragraph" w:customStyle="1" w:styleId="w">
    <w:name w:val="w"/>
    <w:basedOn w:val="tytuinformacji"/>
    <w:autoRedefine/>
    <w:qFormat/>
    <w:rsid w:val="0059605C"/>
    <w:pPr>
      <w:tabs>
        <w:tab w:val="left" w:pos="5205"/>
      </w:tabs>
      <w:spacing w:before="0"/>
    </w:pPr>
    <w:rPr>
      <w:rFonts w:ascii="Fira Sans" w:eastAsia="Times New Roman" w:hAnsi="Fira Sans" w:cs="Times New Roman"/>
      <w:bCs/>
      <w:noProof/>
      <w:color w:val="auto"/>
      <w:sz w:val="12"/>
      <w:szCs w:val="24"/>
      <w:lang w:eastAsia="pl-PL"/>
    </w:rPr>
  </w:style>
  <w:style w:type="paragraph" w:customStyle="1" w:styleId="def">
    <w:name w:val="def"/>
    <w:basedOn w:val="tekst1"/>
    <w:qFormat/>
    <w:rsid w:val="00E2023D"/>
    <w:rPr>
      <w:sz w:val="18"/>
    </w:rPr>
  </w:style>
  <w:style w:type="character" w:styleId="UyteHipercze">
    <w:name w:val="FollowedHyperlink"/>
    <w:basedOn w:val="Domylnaczcionkaakapitu"/>
    <w:uiPriority w:val="99"/>
    <w:semiHidden/>
    <w:unhideWhenUsed/>
    <w:rsid w:val="00227195"/>
    <w:rPr>
      <w:color w:val="954F72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567A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567A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567A9"/>
    <w:rPr>
      <w:rFonts w:ascii="Fira Sans" w:hAnsi="Fira Sans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567A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567A9"/>
    <w:rPr>
      <w:rFonts w:ascii="Fira Sans" w:hAnsi="Fira Sans"/>
      <w:b/>
      <w:bCs/>
      <w:sz w:val="20"/>
      <w:szCs w:val="20"/>
    </w:rPr>
  </w:style>
  <w:style w:type="paragraph" w:customStyle="1" w:styleId="tekst">
    <w:name w:val="tekst"/>
    <w:basedOn w:val="Tekstpodstawowywcity"/>
    <w:qFormat/>
    <w:rsid w:val="00564855"/>
    <w:pPr>
      <w:spacing w:before="0" w:after="0" w:line="288" w:lineRule="auto"/>
      <w:ind w:left="0" w:firstLine="227"/>
      <w:jc w:val="both"/>
    </w:pPr>
    <w:rPr>
      <w:rFonts w:ascii="Calibri" w:eastAsia="Times New Roman" w:hAnsi="Calibri" w:cs="Times New Roman"/>
      <w:iCs/>
      <w:kern w:val="32"/>
      <w:sz w:val="22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C175C3"/>
    <w:pPr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C175C3"/>
    <w:rPr>
      <w:rFonts w:ascii="Fira Sans" w:hAnsi="Fira Sans"/>
      <w:sz w:val="19"/>
    </w:rPr>
  </w:style>
  <w:style w:type="paragraph" w:customStyle="1" w:styleId="Default">
    <w:name w:val="Default"/>
    <w:rsid w:val="003777F5"/>
    <w:pPr>
      <w:autoSpaceDE w:val="0"/>
      <w:autoSpaceDN w:val="0"/>
      <w:adjustRightInd w:val="0"/>
      <w:spacing w:after="0" w:line="240" w:lineRule="auto"/>
    </w:pPr>
    <w:rPr>
      <w:rFonts w:ascii="Fira Sans" w:hAnsi="Fira Sans" w:cs="Fira Sans"/>
      <w:color w:val="000000"/>
      <w:sz w:val="24"/>
      <w:szCs w:val="24"/>
    </w:rPr>
  </w:style>
  <w:style w:type="paragraph" w:customStyle="1" w:styleId="tablt">
    <w:name w:val="tabl_tł"/>
    <w:basedOn w:val="TableText"/>
    <w:qFormat/>
    <w:rsid w:val="00E45977"/>
    <w:rPr>
      <w:b/>
    </w:rPr>
  </w:style>
  <w:style w:type="paragraph" w:customStyle="1" w:styleId="przypis">
    <w:name w:val="przypis"/>
    <w:basedOn w:val="Tekstprzypisudolnego"/>
    <w:autoRedefine/>
    <w:qFormat/>
    <w:rsid w:val="0092103F"/>
    <w:rPr>
      <w:sz w:val="19"/>
      <w:szCs w:val="16"/>
    </w:rPr>
  </w:style>
  <w:style w:type="paragraph" w:customStyle="1" w:styleId="BOCZEK2">
    <w:name w:val="BOCZEK2"/>
    <w:basedOn w:val="BOCZEK"/>
    <w:autoRedefine/>
    <w:qFormat/>
    <w:rsid w:val="000E2E1C"/>
    <w:pPr>
      <w:ind w:left="176"/>
    </w:pPr>
  </w:style>
  <w:style w:type="paragraph" w:customStyle="1" w:styleId="BOCZEK30">
    <w:name w:val="BOCZEK3"/>
    <w:basedOn w:val="BOCZEK2"/>
    <w:autoRedefine/>
    <w:qFormat/>
    <w:rsid w:val="002F5C63"/>
    <w:pPr>
      <w:ind w:left="318"/>
    </w:pPr>
    <w:rPr>
      <w:rFonts w:eastAsiaTheme="majorEastAsia"/>
    </w:rPr>
  </w:style>
  <w:style w:type="paragraph" w:customStyle="1" w:styleId="tabletekstt">
    <w:name w:val="table tekst_tł"/>
    <w:basedOn w:val="Normalny"/>
    <w:autoRedefine/>
    <w:qFormat/>
    <w:rsid w:val="003C0394"/>
    <w:pPr>
      <w:spacing w:before="0" w:after="0"/>
      <w:ind w:right="57"/>
      <w:jc w:val="right"/>
    </w:pPr>
    <w:rPr>
      <w:rFonts w:cs="Arial"/>
      <w:b/>
      <w:color w:val="000000" w:themeColor="text1"/>
      <w:sz w:val="16"/>
      <w:szCs w:val="16"/>
    </w:rPr>
  </w:style>
  <w:style w:type="paragraph" w:customStyle="1" w:styleId="tytutablicy">
    <w:name w:val="tytuł tablicy"/>
    <w:basedOn w:val="Normalny"/>
    <w:autoRedefine/>
    <w:qFormat/>
    <w:rsid w:val="00FA7FD9"/>
    <w:pPr>
      <w:tabs>
        <w:tab w:val="left" w:pos="992"/>
      </w:tabs>
      <w:spacing w:before="360" w:line="240" w:lineRule="auto"/>
    </w:pPr>
    <w:rPr>
      <w:b/>
      <w:szCs w:val="19"/>
    </w:rPr>
  </w:style>
  <w:style w:type="paragraph" w:styleId="Podtytu0">
    <w:name w:val="Subtitle"/>
    <w:basedOn w:val="Normalny"/>
    <w:next w:val="Normalny"/>
    <w:link w:val="PodtytuZnak"/>
    <w:autoRedefine/>
    <w:uiPriority w:val="11"/>
    <w:qFormat/>
    <w:rsid w:val="007A7C6C"/>
    <w:pPr>
      <w:numPr>
        <w:ilvl w:val="1"/>
      </w:numPr>
      <w:spacing w:before="240" w:line="240" w:lineRule="auto"/>
    </w:pPr>
    <w:rPr>
      <w:rFonts w:ascii="Fira Sans SemiBold" w:eastAsia="Times New Roman" w:hAnsi="Fira Sans SemiBold"/>
      <w:noProof/>
      <w:color w:val="001D77"/>
      <w:lang w:eastAsia="pl-PL"/>
    </w:rPr>
  </w:style>
  <w:style w:type="character" w:customStyle="1" w:styleId="PodtytuZnak">
    <w:name w:val="Podtytuł Znak"/>
    <w:basedOn w:val="Domylnaczcionkaakapitu"/>
    <w:link w:val="Podtytu0"/>
    <w:uiPriority w:val="11"/>
    <w:rsid w:val="007A7C6C"/>
    <w:rPr>
      <w:rFonts w:ascii="Fira Sans SemiBold" w:eastAsia="Times New Roman" w:hAnsi="Fira Sans SemiBold"/>
      <w:noProof/>
      <w:color w:val="001D77"/>
      <w:sz w:val="19"/>
      <w:lang w:eastAsia="pl-PL"/>
    </w:rPr>
  </w:style>
  <w:style w:type="paragraph" w:customStyle="1" w:styleId="notka">
    <w:name w:val="notka"/>
    <w:basedOn w:val="Normalny"/>
    <w:autoRedefine/>
    <w:qFormat/>
    <w:rsid w:val="005D1C39"/>
    <w:pPr>
      <w:spacing w:before="240"/>
    </w:pPr>
    <w:rPr>
      <w:rFonts w:eastAsia="Times New Roman" w:cs="Times New Roman"/>
      <w:noProof/>
      <w:sz w:val="16"/>
      <w:szCs w:val="14"/>
      <w:lang w:eastAsia="pl-PL"/>
    </w:rPr>
  </w:style>
  <w:style w:type="paragraph" w:customStyle="1" w:styleId="glowka1">
    <w:name w:val="glowka1"/>
    <w:basedOn w:val="Normalny"/>
    <w:autoRedefine/>
    <w:rsid w:val="00D978ED"/>
    <w:pPr>
      <w:tabs>
        <w:tab w:val="left" w:pos="142"/>
        <w:tab w:val="left" w:pos="9072"/>
      </w:tabs>
      <w:spacing w:before="0" w:after="0" w:line="240" w:lineRule="auto"/>
      <w:jc w:val="center"/>
    </w:pPr>
    <w:rPr>
      <w:rFonts w:ascii="Calibri" w:eastAsia="Times New Roman" w:hAnsi="Calibri" w:cs="Times New Roman"/>
      <w:spacing w:val="-2"/>
      <w:sz w:val="17"/>
      <w:szCs w:val="20"/>
      <w:lang w:eastAsia="pl-PL"/>
    </w:rPr>
  </w:style>
  <w:style w:type="paragraph" w:customStyle="1" w:styleId="tytutablicy0">
    <w:name w:val="tytułtablicy"/>
    <w:basedOn w:val="Normalny"/>
    <w:autoRedefine/>
    <w:rsid w:val="00D978ED"/>
    <w:pPr>
      <w:tabs>
        <w:tab w:val="left" w:pos="170"/>
        <w:tab w:val="left" w:pos="340"/>
        <w:tab w:val="left" w:pos="510"/>
        <w:tab w:val="left" w:pos="680"/>
        <w:tab w:val="left" w:pos="851"/>
        <w:tab w:val="left" w:pos="1021"/>
      </w:tabs>
      <w:spacing w:before="0" w:after="40" w:line="240" w:lineRule="auto"/>
    </w:pPr>
    <w:rPr>
      <w:rFonts w:ascii="Calibri" w:eastAsia="Times New Roman" w:hAnsi="Calibri" w:cs="Times New Roman"/>
      <w:b/>
      <w:sz w:val="22"/>
      <w:szCs w:val="18"/>
      <w:lang w:eastAsia="pl-PL"/>
    </w:rPr>
  </w:style>
  <w:style w:type="paragraph" w:customStyle="1" w:styleId="boczek0">
    <w:name w:val="boczek"/>
    <w:basedOn w:val="Tekstpodstawowy2"/>
    <w:autoRedefine/>
    <w:rsid w:val="00D978ED"/>
    <w:pPr>
      <w:tabs>
        <w:tab w:val="left" w:leader="dot" w:pos="2552"/>
      </w:tabs>
      <w:spacing w:before="0" w:after="0" w:line="240" w:lineRule="auto"/>
    </w:pPr>
    <w:rPr>
      <w:rFonts w:ascii="Calibri" w:eastAsia="Times New Roman" w:hAnsi="Calibri" w:cs="Times New Roman"/>
      <w:spacing w:val="4"/>
      <w:sz w:val="17"/>
      <w:szCs w:val="24"/>
      <w:lang w:eastAsia="pl-PL"/>
    </w:rPr>
  </w:style>
  <w:style w:type="paragraph" w:customStyle="1" w:styleId="tabletekst">
    <w:name w:val="table tekst"/>
    <w:basedOn w:val="Normalny"/>
    <w:autoRedefine/>
    <w:qFormat/>
    <w:rsid w:val="00D978ED"/>
    <w:pPr>
      <w:spacing w:before="0" w:after="0" w:line="240" w:lineRule="auto"/>
      <w:jc w:val="right"/>
    </w:pPr>
    <w:rPr>
      <w:rFonts w:ascii="Calibri" w:eastAsia="Times New Roman" w:hAnsi="Calibri" w:cs="Times New Roman"/>
      <w:bCs/>
      <w:sz w:val="17"/>
      <w:szCs w:val="20"/>
      <w:lang w:eastAsia="pl-PL"/>
    </w:rPr>
  </w:style>
  <w:style w:type="paragraph" w:customStyle="1" w:styleId="bocztlusty">
    <w:name w:val="bocztlusty"/>
    <w:basedOn w:val="Normalny"/>
    <w:autoRedefine/>
    <w:rsid w:val="00D978ED"/>
    <w:pPr>
      <w:tabs>
        <w:tab w:val="left" w:leader="dot" w:pos="3402"/>
        <w:tab w:val="left" w:leader="dot" w:pos="3969"/>
      </w:tabs>
      <w:spacing w:before="0" w:after="0" w:line="240" w:lineRule="auto"/>
    </w:pPr>
    <w:rPr>
      <w:rFonts w:ascii="Calibri" w:eastAsia="Times New Roman" w:hAnsi="Calibri" w:cs="Times New Roman"/>
      <w:b/>
      <w:spacing w:val="4"/>
      <w:sz w:val="17"/>
      <w:szCs w:val="20"/>
      <w:lang w:val="en-US" w:eastAsia="pl-PL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D978ED"/>
    <w:pPr>
      <w:spacing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D978ED"/>
    <w:rPr>
      <w:rFonts w:ascii="Fira Sans" w:hAnsi="Fira Sans"/>
      <w:sz w:val="19"/>
    </w:rPr>
  </w:style>
  <w:style w:type="paragraph" w:customStyle="1" w:styleId="boczek4">
    <w:name w:val="boczek4"/>
    <w:basedOn w:val="boczek0"/>
    <w:autoRedefine/>
    <w:qFormat/>
    <w:rsid w:val="00456252"/>
    <w:pPr>
      <w:tabs>
        <w:tab w:val="clear" w:pos="2552"/>
        <w:tab w:val="left" w:leader="dot" w:pos="2268"/>
      </w:tabs>
      <w:ind w:left="170"/>
    </w:pPr>
  </w:style>
  <w:style w:type="paragraph" w:customStyle="1" w:styleId="rok">
    <w:name w:val="rok"/>
    <w:basedOn w:val="tabletekstt"/>
    <w:qFormat/>
    <w:rsid w:val="00456252"/>
    <w:pPr>
      <w:spacing w:line="240" w:lineRule="auto"/>
      <w:jc w:val="left"/>
    </w:pPr>
    <w:rPr>
      <w:rFonts w:ascii="Calibri" w:eastAsia="Times New Roman" w:hAnsi="Calibri" w:cs="Times New Roman"/>
      <w:bCs/>
      <w:color w:val="auto"/>
      <w:sz w:val="17"/>
      <w:szCs w:val="20"/>
      <w:lang w:eastAsia="pl-PL"/>
    </w:rPr>
  </w:style>
  <w:style w:type="paragraph" w:customStyle="1" w:styleId="boczek1">
    <w:name w:val="boczek1"/>
    <w:basedOn w:val="boczek0"/>
    <w:qFormat/>
    <w:rsid w:val="00456252"/>
    <w:pPr>
      <w:tabs>
        <w:tab w:val="clear" w:pos="2552"/>
        <w:tab w:val="left" w:leader="dot" w:pos="3402"/>
      </w:tabs>
    </w:pPr>
  </w:style>
  <w:style w:type="paragraph" w:customStyle="1" w:styleId="boczek41">
    <w:name w:val="boczek4_1"/>
    <w:basedOn w:val="boczek4"/>
    <w:qFormat/>
    <w:rsid w:val="00456252"/>
    <w:pPr>
      <w:tabs>
        <w:tab w:val="clear" w:pos="2268"/>
        <w:tab w:val="left" w:leader="dot" w:pos="3402"/>
      </w:tabs>
    </w:pPr>
  </w:style>
  <w:style w:type="paragraph" w:customStyle="1" w:styleId="tytwykr">
    <w:name w:val="tyt_wykr"/>
    <w:basedOn w:val="Normalny"/>
    <w:autoRedefine/>
    <w:qFormat/>
    <w:rsid w:val="006642D8"/>
    <w:pPr>
      <w:widowControl w:val="0"/>
      <w:tabs>
        <w:tab w:val="left" w:pos="198"/>
        <w:tab w:val="left" w:pos="397"/>
        <w:tab w:val="left" w:pos="595"/>
        <w:tab w:val="left" w:pos="794"/>
        <w:tab w:val="left" w:pos="992"/>
        <w:tab w:val="left" w:pos="1191"/>
        <w:tab w:val="left" w:pos="1389"/>
        <w:tab w:val="left" w:pos="1587"/>
        <w:tab w:val="left" w:pos="1786"/>
        <w:tab w:val="left" w:pos="1984"/>
        <w:tab w:val="left" w:pos="2183"/>
        <w:tab w:val="left" w:pos="2381"/>
        <w:tab w:val="left" w:pos="2580"/>
        <w:tab w:val="left" w:pos="2778"/>
        <w:tab w:val="left" w:pos="2976"/>
        <w:tab w:val="left" w:pos="3175"/>
      </w:tabs>
      <w:autoSpaceDE w:val="0"/>
      <w:autoSpaceDN w:val="0"/>
      <w:adjustRightInd w:val="0"/>
      <w:spacing w:before="57" w:after="57" w:line="240" w:lineRule="auto"/>
      <w:jc w:val="center"/>
    </w:pPr>
    <w:rPr>
      <w:rFonts w:ascii="Arial" w:eastAsia="Times New Roman" w:hAnsi="Arial" w:cs="Arial"/>
      <w:b/>
      <w:bCs/>
      <w:kern w:val="20"/>
      <w:sz w:val="20"/>
      <w:szCs w:val="20"/>
      <w:lang w:eastAsia="pl-PL"/>
    </w:rPr>
  </w:style>
  <w:style w:type="paragraph" w:customStyle="1" w:styleId="TEKST0">
    <w:name w:val="TEKST"/>
    <w:uiPriority w:val="99"/>
    <w:rsid w:val="00564855"/>
    <w:pPr>
      <w:widowControl w:val="0"/>
      <w:tabs>
        <w:tab w:val="center" w:pos="2974"/>
        <w:tab w:val="right" w:pos="5962"/>
        <w:tab w:val="left" w:pos="6480"/>
        <w:tab w:val="left" w:pos="7200"/>
        <w:tab w:val="left" w:pos="7655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76" w:lineRule="auto"/>
      <w:ind w:firstLine="227"/>
      <w:jc w:val="both"/>
    </w:pPr>
    <w:rPr>
      <w:rFonts w:ascii="Calibri" w:eastAsia="Times New Roman" w:hAnsi="Calibri" w:cs="Times New Roman"/>
      <w:kern w:val="20"/>
      <w:lang w:eastAsia="pl-PL"/>
    </w:rPr>
  </w:style>
  <w:style w:type="paragraph" w:customStyle="1" w:styleId="tyttabl">
    <w:name w:val="tyt_tabl"/>
    <w:basedOn w:val="Normalny"/>
    <w:autoRedefine/>
    <w:uiPriority w:val="99"/>
    <w:rsid w:val="00722B76"/>
    <w:pPr>
      <w:widowControl w:val="0"/>
      <w:autoSpaceDE w:val="0"/>
      <w:autoSpaceDN w:val="0"/>
      <w:adjustRightInd w:val="0"/>
      <w:spacing w:before="0" w:after="40" w:line="220" w:lineRule="exact"/>
    </w:pPr>
    <w:rPr>
      <w:rFonts w:ascii="Calibri" w:eastAsia="Times New Roman" w:hAnsi="Calibri" w:cs="Arial"/>
      <w:b/>
      <w:bCs/>
      <w:sz w:val="22"/>
      <w:szCs w:val="20"/>
      <w:lang w:eastAsia="pl-PL"/>
    </w:rPr>
  </w:style>
  <w:style w:type="paragraph" w:customStyle="1" w:styleId="srdtytu">
    <w:name w:val="sródtytuł"/>
    <w:basedOn w:val="GLOWKA"/>
    <w:qFormat/>
    <w:rsid w:val="00AD4FB4"/>
    <w:rPr>
      <w:b/>
      <w:spacing w:val="0"/>
    </w:rPr>
  </w:style>
  <w:style w:type="paragraph" w:customStyle="1" w:styleId="linki">
    <w:name w:val="linki"/>
    <w:basedOn w:val="Normalny"/>
    <w:autoRedefine/>
    <w:qFormat/>
    <w:rsid w:val="004909D6"/>
    <w:rPr>
      <w:color w:val="001D77"/>
      <w:szCs w:val="19"/>
    </w:rPr>
  </w:style>
  <w:style w:type="paragraph" w:customStyle="1" w:styleId="tytwykr2">
    <w:name w:val="tyt_wykr2"/>
    <w:basedOn w:val="tytuwykresu"/>
    <w:qFormat/>
    <w:rsid w:val="00AB5D2A"/>
    <w:pPr>
      <w:spacing w:before="60"/>
      <w:jc w:val="center"/>
    </w:pPr>
    <w:rPr>
      <w:b w:val="0"/>
    </w:rPr>
  </w:style>
  <w:style w:type="paragraph" w:customStyle="1" w:styleId="tytu">
    <w:name w:val="tytu³"/>
    <w:rsid w:val="00B80C5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51" w:after="51" w:line="246" w:lineRule="atLeast"/>
      <w:ind w:left="170"/>
      <w:jc w:val="both"/>
    </w:pPr>
    <w:rPr>
      <w:rFonts w:ascii="Times New Roman" w:eastAsia="Times New Roman" w:hAnsi="Times New Roman" w:cs="Times New Roman"/>
      <w:b/>
      <w:bCs/>
      <w:sz w:val="18"/>
      <w:szCs w:val="18"/>
      <w:lang w:eastAsia="pl-PL"/>
    </w:rPr>
  </w:style>
  <w:style w:type="paragraph" w:styleId="Adresnakopercie">
    <w:name w:val="envelope address"/>
    <w:basedOn w:val="Normalny"/>
    <w:uiPriority w:val="99"/>
    <w:semiHidden/>
    <w:unhideWhenUsed/>
    <w:rsid w:val="004609FA"/>
    <w:pPr>
      <w:framePr w:w="7920" w:h="1980" w:hRule="exact" w:hSpace="141" w:wrap="auto" w:hAnchor="page" w:xAlign="center" w:yAlign="bottom"/>
      <w:spacing w:before="0"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609FA"/>
    <w:pPr>
      <w:spacing w:before="0"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Bezodstpw">
    <w:name w:val="No Spacing"/>
    <w:uiPriority w:val="1"/>
    <w:rsid w:val="004609FA"/>
    <w:pPr>
      <w:spacing w:after="0" w:line="240" w:lineRule="auto"/>
    </w:pPr>
    <w:rPr>
      <w:rFonts w:ascii="Fira Sans" w:hAnsi="Fira Sans"/>
      <w:sz w:val="19"/>
    </w:rPr>
  </w:style>
  <w:style w:type="paragraph" w:styleId="Bibliografia">
    <w:name w:val="Bibliography"/>
    <w:basedOn w:val="Normalny"/>
    <w:next w:val="Normalny"/>
    <w:uiPriority w:val="37"/>
    <w:semiHidden/>
    <w:unhideWhenUsed/>
    <w:rsid w:val="004609FA"/>
  </w:style>
  <w:style w:type="paragraph" w:styleId="Cytat">
    <w:name w:val="Quote"/>
    <w:basedOn w:val="Normalny"/>
    <w:next w:val="Normalny"/>
    <w:link w:val="CytatZnak"/>
    <w:uiPriority w:val="29"/>
    <w:qFormat/>
    <w:rsid w:val="004609FA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609FA"/>
    <w:rPr>
      <w:rFonts w:ascii="Fira Sans" w:hAnsi="Fira Sans"/>
      <w:i/>
      <w:iCs/>
      <w:color w:val="404040" w:themeColor="text1" w:themeTint="BF"/>
      <w:sz w:val="19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609FA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609FA"/>
    <w:rPr>
      <w:rFonts w:ascii="Fira Sans" w:hAnsi="Fira Sans"/>
      <w:i/>
      <w:iCs/>
      <w:color w:val="5B9BD5" w:themeColor="accent1"/>
      <w:sz w:val="19"/>
    </w:rPr>
  </w:style>
  <w:style w:type="paragraph" w:styleId="Data">
    <w:name w:val="Date"/>
    <w:basedOn w:val="Normalny"/>
    <w:next w:val="Normalny"/>
    <w:link w:val="DataZnak"/>
    <w:uiPriority w:val="99"/>
    <w:semiHidden/>
    <w:unhideWhenUsed/>
    <w:rsid w:val="004609FA"/>
  </w:style>
  <w:style w:type="character" w:customStyle="1" w:styleId="DataZnak">
    <w:name w:val="Data Znak"/>
    <w:basedOn w:val="Domylnaczcionkaakapitu"/>
    <w:link w:val="Data"/>
    <w:uiPriority w:val="99"/>
    <w:semiHidden/>
    <w:rsid w:val="004609FA"/>
    <w:rPr>
      <w:rFonts w:ascii="Fira Sans" w:hAnsi="Fira Sans"/>
      <w:sz w:val="19"/>
    </w:rPr>
  </w:style>
  <w:style w:type="paragraph" w:styleId="HTML-adres">
    <w:name w:val="HTML Address"/>
    <w:basedOn w:val="Normalny"/>
    <w:link w:val="HTML-adresZnak"/>
    <w:uiPriority w:val="99"/>
    <w:semiHidden/>
    <w:unhideWhenUsed/>
    <w:rsid w:val="004609FA"/>
    <w:pPr>
      <w:spacing w:before="0" w:after="0" w:line="240" w:lineRule="auto"/>
    </w:pPr>
    <w:rPr>
      <w:i/>
      <w:iCs/>
    </w:rPr>
  </w:style>
  <w:style w:type="character" w:customStyle="1" w:styleId="HTML-adresZnak">
    <w:name w:val="HTML - adres Znak"/>
    <w:basedOn w:val="Domylnaczcionkaakapitu"/>
    <w:link w:val="HTML-adres"/>
    <w:uiPriority w:val="99"/>
    <w:semiHidden/>
    <w:rsid w:val="004609FA"/>
    <w:rPr>
      <w:rFonts w:ascii="Fira Sans" w:hAnsi="Fira Sans"/>
      <w:i/>
      <w:iCs/>
      <w:sz w:val="19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4609FA"/>
    <w:pPr>
      <w:spacing w:before="0" w:after="0" w:line="240" w:lineRule="auto"/>
    </w:pPr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4609FA"/>
    <w:rPr>
      <w:rFonts w:ascii="Consolas" w:hAnsi="Consolas"/>
      <w:sz w:val="20"/>
      <w:szCs w:val="20"/>
    </w:rPr>
  </w:style>
  <w:style w:type="paragraph" w:styleId="Indeks1">
    <w:name w:val="index 1"/>
    <w:basedOn w:val="Normalny"/>
    <w:next w:val="Normalny"/>
    <w:autoRedefine/>
    <w:uiPriority w:val="99"/>
    <w:semiHidden/>
    <w:unhideWhenUsed/>
    <w:rsid w:val="004609FA"/>
    <w:pPr>
      <w:spacing w:before="0" w:after="0" w:line="240" w:lineRule="auto"/>
      <w:ind w:left="190" w:hanging="190"/>
    </w:pPr>
  </w:style>
  <w:style w:type="paragraph" w:styleId="Indeks2">
    <w:name w:val="index 2"/>
    <w:basedOn w:val="Normalny"/>
    <w:next w:val="Normalny"/>
    <w:autoRedefine/>
    <w:uiPriority w:val="99"/>
    <w:semiHidden/>
    <w:unhideWhenUsed/>
    <w:rsid w:val="004609FA"/>
    <w:pPr>
      <w:spacing w:before="0" w:after="0" w:line="240" w:lineRule="auto"/>
      <w:ind w:left="380" w:hanging="190"/>
    </w:pPr>
  </w:style>
  <w:style w:type="paragraph" w:styleId="Indeks3">
    <w:name w:val="index 3"/>
    <w:basedOn w:val="Normalny"/>
    <w:next w:val="Normalny"/>
    <w:autoRedefine/>
    <w:uiPriority w:val="99"/>
    <w:semiHidden/>
    <w:unhideWhenUsed/>
    <w:rsid w:val="004609FA"/>
    <w:pPr>
      <w:spacing w:before="0" w:after="0" w:line="240" w:lineRule="auto"/>
      <w:ind w:left="570" w:hanging="190"/>
    </w:pPr>
  </w:style>
  <w:style w:type="paragraph" w:styleId="Indeks4">
    <w:name w:val="index 4"/>
    <w:basedOn w:val="Normalny"/>
    <w:next w:val="Normalny"/>
    <w:autoRedefine/>
    <w:uiPriority w:val="99"/>
    <w:semiHidden/>
    <w:unhideWhenUsed/>
    <w:rsid w:val="004609FA"/>
    <w:pPr>
      <w:spacing w:before="0" w:after="0" w:line="240" w:lineRule="auto"/>
      <w:ind w:left="760" w:hanging="190"/>
    </w:pPr>
  </w:style>
  <w:style w:type="paragraph" w:styleId="Indeks5">
    <w:name w:val="index 5"/>
    <w:basedOn w:val="Normalny"/>
    <w:next w:val="Normalny"/>
    <w:autoRedefine/>
    <w:uiPriority w:val="99"/>
    <w:semiHidden/>
    <w:unhideWhenUsed/>
    <w:rsid w:val="004609FA"/>
    <w:pPr>
      <w:spacing w:before="0" w:after="0" w:line="240" w:lineRule="auto"/>
      <w:ind w:left="950" w:hanging="190"/>
    </w:pPr>
  </w:style>
  <w:style w:type="paragraph" w:styleId="Indeks6">
    <w:name w:val="index 6"/>
    <w:basedOn w:val="Normalny"/>
    <w:next w:val="Normalny"/>
    <w:autoRedefine/>
    <w:uiPriority w:val="99"/>
    <w:semiHidden/>
    <w:unhideWhenUsed/>
    <w:rsid w:val="004609FA"/>
    <w:pPr>
      <w:spacing w:before="0" w:after="0" w:line="240" w:lineRule="auto"/>
      <w:ind w:left="1140" w:hanging="190"/>
    </w:pPr>
  </w:style>
  <w:style w:type="paragraph" w:styleId="Indeks7">
    <w:name w:val="index 7"/>
    <w:basedOn w:val="Normalny"/>
    <w:next w:val="Normalny"/>
    <w:autoRedefine/>
    <w:uiPriority w:val="99"/>
    <w:semiHidden/>
    <w:unhideWhenUsed/>
    <w:rsid w:val="004609FA"/>
    <w:pPr>
      <w:spacing w:before="0" w:after="0" w:line="240" w:lineRule="auto"/>
      <w:ind w:left="1330" w:hanging="190"/>
    </w:pPr>
  </w:style>
  <w:style w:type="paragraph" w:styleId="Indeks8">
    <w:name w:val="index 8"/>
    <w:basedOn w:val="Normalny"/>
    <w:next w:val="Normalny"/>
    <w:autoRedefine/>
    <w:uiPriority w:val="99"/>
    <w:semiHidden/>
    <w:unhideWhenUsed/>
    <w:rsid w:val="004609FA"/>
    <w:pPr>
      <w:spacing w:before="0" w:after="0" w:line="240" w:lineRule="auto"/>
      <w:ind w:left="1520" w:hanging="190"/>
    </w:pPr>
  </w:style>
  <w:style w:type="paragraph" w:styleId="Indeks9">
    <w:name w:val="index 9"/>
    <w:basedOn w:val="Normalny"/>
    <w:next w:val="Normalny"/>
    <w:autoRedefine/>
    <w:uiPriority w:val="99"/>
    <w:semiHidden/>
    <w:unhideWhenUsed/>
    <w:rsid w:val="004609FA"/>
    <w:pPr>
      <w:spacing w:before="0" w:after="0" w:line="240" w:lineRule="auto"/>
      <w:ind w:left="1710" w:hanging="190"/>
    </w:pPr>
  </w:style>
  <w:style w:type="paragraph" w:styleId="Legenda">
    <w:name w:val="caption"/>
    <w:basedOn w:val="Normalny"/>
    <w:next w:val="Normalny"/>
    <w:uiPriority w:val="35"/>
    <w:semiHidden/>
    <w:unhideWhenUsed/>
    <w:qFormat/>
    <w:rsid w:val="004609FA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Lista">
    <w:name w:val="List"/>
    <w:basedOn w:val="Normalny"/>
    <w:uiPriority w:val="99"/>
    <w:semiHidden/>
    <w:unhideWhenUsed/>
    <w:rsid w:val="004609FA"/>
    <w:pPr>
      <w:ind w:left="283" w:hanging="283"/>
      <w:contextualSpacing/>
    </w:pPr>
  </w:style>
  <w:style w:type="paragraph" w:styleId="Lista-kontynuacja">
    <w:name w:val="List Continue"/>
    <w:basedOn w:val="Normalny"/>
    <w:uiPriority w:val="99"/>
    <w:semiHidden/>
    <w:unhideWhenUsed/>
    <w:rsid w:val="004609FA"/>
    <w:pPr>
      <w:ind w:left="283"/>
      <w:contextualSpacing/>
    </w:pPr>
  </w:style>
  <w:style w:type="paragraph" w:styleId="Lista-kontynuacja2">
    <w:name w:val="List Continue 2"/>
    <w:basedOn w:val="Normalny"/>
    <w:uiPriority w:val="99"/>
    <w:semiHidden/>
    <w:unhideWhenUsed/>
    <w:rsid w:val="004609FA"/>
    <w:pPr>
      <w:ind w:left="566"/>
      <w:contextualSpacing/>
    </w:pPr>
  </w:style>
  <w:style w:type="paragraph" w:styleId="Lista-kontynuacja3">
    <w:name w:val="List Continue 3"/>
    <w:basedOn w:val="Normalny"/>
    <w:uiPriority w:val="99"/>
    <w:semiHidden/>
    <w:unhideWhenUsed/>
    <w:rsid w:val="004609FA"/>
    <w:pPr>
      <w:ind w:left="849"/>
      <w:contextualSpacing/>
    </w:pPr>
  </w:style>
  <w:style w:type="paragraph" w:styleId="Lista-kontynuacja4">
    <w:name w:val="List Continue 4"/>
    <w:basedOn w:val="Normalny"/>
    <w:uiPriority w:val="99"/>
    <w:semiHidden/>
    <w:unhideWhenUsed/>
    <w:rsid w:val="004609FA"/>
    <w:pPr>
      <w:ind w:left="1132"/>
      <w:contextualSpacing/>
    </w:pPr>
  </w:style>
  <w:style w:type="paragraph" w:styleId="Lista-kontynuacja5">
    <w:name w:val="List Continue 5"/>
    <w:basedOn w:val="Normalny"/>
    <w:uiPriority w:val="99"/>
    <w:semiHidden/>
    <w:unhideWhenUsed/>
    <w:rsid w:val="004609FA"/>
    <w:pPr>
      <w:ind w:left="1415"/>
      <w:contextualSpacing/>
    </w:pPr>
  </w:style>
  <w:style w:type="paragraph" w:styleId="Lista2">
    <w:name w:val="List 2"/>
    <w:basedOn w:val="Normalny"/>
    <w:uiPriority w:val="99"/>
    <w:semiHidden/>
    <w:unhideWhenUsed/>
    <w:rsid w:val="004609FA"/>
    <w:pPr>
      <w:ind w:left="566" w:hanging="283"/>
      <w:contextualSpacing/>
    </w:pPr>
  </w:style>
  <w:style w:type="paragraph" w:styleId="Lista3">
    <w:name w:val="List 3"/>
    <w:basedOn w:val="Normalny"/>
    <w:uiPriority w:val="99"/>
    <w:semiHidden/>
    <w:unhideWhenUsed/>
    <w:rsid w:val="004609FA"/>
    <w:pPr>
      <w:ind w:left="849" w:hanging="283"/>
      <w:contextualSpacing/>
    </w:pPr>
  </w:style>
  <w:style w:type="paragraph" w:styleId="Lista4">
    <w:name w:val="List 4"/>
    <w:basedOn w:val="Normalny"/>
    <w:uiPriority w:val="99"/>
    <w:semiHidden/>
    <w:unhideWhenUsed/>
    <w:rsid w:val="004609FA"/>
    <w:pPr>
      <w:ind w:left="1132" w:hanging="283"/>
      <w:contextualSpacing/>
    </w:pPr>
  </w:style>
  <w:style w:type="paragraph" w:styleId="Lista5">
    <w:name w:val="List 5"/>
    <w:basedOn w:val="Normalny"/>
    <w:uiPriority w:val="99"/>
    <w:semiHidden/>
    <w:unhideWhenUsed/>
    <w:rsid w:val="004609FA"/>
    <w:pPr>
      <w:ind w:left="1415" w:hanging="283"/>
      <w:contextualSpacing/>
    </w:pPr>
  </w:style>
  <w:style w:type="paragraph" w:styleId="Listanumerowana">
    <w:name w:val="List Number"/>
    <w:basedOn w:val="Normalny"/>
    <w:uiPriority w:val="99"/>
    <w:semiHidden/>
    <w:unhideWhenUsed/>
    <w:rsid w:val="004609FA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semiHidden/>
    <w:unhideWhenUsed/>
    <w:rsid w:val="004609FA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semiHidden/>
    <w:unhideWhenUsed/>
    <w:rsid w:val="004609FA"/>
    <w:pPr>
      <w:numPr>
        <w:numId w:val="7"/>
      </w:numPr>
      <w:contextualSpacing/>
    </w:pPr>
  </w:style>
  <w:style w:type="paragraph" w:styleId="Listanumerowana4">
    <w:name w:val="List Number 4"/>
    <w:basedOn w:val="Normalny"/>
    <w:uiPriority w:val="99"/>
    <w:semiHidden/>
    <w:unhideWhenUsed/>
    <w:rsid w:val="004609FA"/>
    <w:pPr>
      <w:numPr>
        <w:numId w:val="8"/>
      </w:numPr>
      <w:contextualSpacing/>
    </w:pPr>
  </w:style>
  <w:style w:type="paragraph" w:styleId="Listanumerowana5">
    <w:name w:val="List Number 5"/>
    <w:basedOn w:val="Normalny"/>
    <w:uiPriority w:val="99"/>
    <w:semiHidden/>
    <w:unhideWhenUsed/>
    <w:rsid w:val="004609FA"/>
    <w:pPr>
      <w:numPr>
        <w:numId w:val="9"/>
      </w:numPr>
      <w:contextualSpacing/>
    </w:pPr>
  </w:style>
  <w:style w:type="paragraph" w:styleId="Listapunktowana">
    <w:name w:val="List Bullet"/>
    <w:basedOn w:val="Normalny"/>
    <w:uiPriority w:val="99"/>
    <w:semiHidden/>
    <w:unhideWhenUsed/>
    <w:rsid w:val="004609FA"/>
    <w:pPr>
      <w:numPr>
        <w:numId w:val="10"/>
      </w:numPr>
      <w:contextualSpacing/>
    </w:pPr>
  </w:style>
  <w:style w:type="paragraph" w:styleId="Listapunktowana2">
    <w:name w:val="List Bullet 2"/>
    <w:basedOn w:val="Normalny"/>
    <w:uiPriority w:val="99"/>
    <w:semiHidden/>
    <w:unhideWhenUsed/>
    <w:rsid w:val="004609FA"/>
    <w:pPr>
      <w:numPr>
        <w:numId w:val="11"/>
      </w:numPr>
      <w:contextualSpacing/>
    </w:pPr>
  </w:style>
  <w:style w:type="paragraph" w:styleId="Listapunktowana3">
    <w:name w:val="List Bullet 3"/>
    <w:basedOn w:val="Normalny"/>
    <w:uiPriority w:val="99"/>
    <w:semiHidden/>
    <w:unhideWhenUsed/>
    <w:rsid w:val="004609FA"/>
    <w:pPr>
      <w:numPr>
        <w:numId w:val="12"/>
      </w:numPr>
      <w:contextualSpacing/>
    </w:pPr>
  </w:style>
  <w:style w:type="paragraph" w:styleId="Listapunktowana4">
    <w:name w:val="List Bullet 4"/>
    <w:basedOn w:val="Normalny"/>
    <w:uiPriority w:val="99"/>
    <w:semiHidden/>
    <w:unhideWhenUsed/>
    <w:rsid w:val="004609FA"/>
    <w:pPr>
      <w:numPr>
        <w:numId w:val="13"/>
      </w:numPr>
      <w:contextualSpacing/>
    </w:pPr>
  </w:style>
  <w:style w:type="paragraph" w:styleId="Listapunktowana5">
    <w:name w:val="List Bullet 5"/>
    <w:basedOn w:val="Normalny"/>
    <w:uiPriority w:val="99"/>
    <w:semiHidden/>
    <w:unhideWhenUsed/>
    <w:rsid w:val="004609FA"/>
    <w:pPr>
      <w:numPr>
        <w:numId w:val="14"/>
      </w:numPr>
      <w:contextualSpacing/>
    </w:pPr>
  </w:style>
  <w:style w:type="paragraph" w:styleId="Mapadokumentu">
    <w:name w:val="Document Map"/>
    <w:basedOn w:val="Normalny"/>
    <w:link w:val="MapadokumentuZnak"/>
    <w:uiPriority w:val="99"/>
    <w:semiHidden/>
    <w:unhideWhenUsed/>
    <w:rsid w:val="004609FA"/>
    <w:pPr>
      <w:spacing w:before="0"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4609FA"/>
    <w:rPr>
      <w:rFonts w:ascii="Segoe UI" w:hAnsi="Segoe UI" w:cs="Segoe UI"/>
      <w:sz w:val="16"/>
      <w:szCs w:val="16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609FA"/>
    <w:rPr>
      <w:rFonts w:asciiTheme="majorHAnsi" w:eastAsiaTheme="majorEastAsia" w:hAnsiTheme="majorHAnsi" w:cstheme="majorBidi"/>
      <w:color w:val="1F4D78" w:themeColor="accent1" w:themeShade="7F"/>
      <w:sz w:val="19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609FA"/>
    <w:rPr>
      <w:rFonts w:asciiTheme="majorHAnsi" w:eastAsiaTheme="majorEastAsia" w:hAnsiTheme="majorHAnsi" w:cstheme="majorBidi"/>
      <w:i/>
      <w:iCs/>
      <w:color w:val="1F4D78" w:themeColor="accent1" w:themeShade="7F"/>
      <w:sz w:val="19"/>
    </w:rPr>
  </w:style>
  <w:style w:type="paragraph" w:styleId="Nagwekindeksu">
    <w:name w:val="index heading"/>
    <w:basedOn w:val="Normalny"/>
    <w:next w:val="Indeks1"/>
    <w:uiPriority w:val="99"/>
    <w:semiHidden/>
    <w:unhideWhenUsed/>
    <w:rsid w:val="004609FA"/>
    <w:rPr>
      <w:rFonts w:asciiTheme="majorHAnsi" w:eastAsiaTheme="majorEastAsia" w:hAnsiTheme="majorHAnsi" w:cstheme="majorBidi"/>
      <w:b/>
      <w:bCs/>
    </w:rPr>
  </w:style>
  <w:style w:type="paragraph" w:styleId="Nagweknotatki">
    <w:name w:val="Note Heading"/>
    <w:basedOn w:val="Normalny"/>
    <w:next w:val="Normalny"/>
    <w:link w:val="NagweknotatkiZnak"/>
    <w:uiPriority w:val="99"/>
    <w:semiHidden/>
    <w:unhideWhenUsed/>
    <w:rsid w:val="004609FA"/>
    <w:pPr>
      <w:spacing w:before="0" w:after="0" w:line="240" w:lineRule="auto"/>
    </w:pPr>
  </w:style>
  <w:style w:type="character" w:customStyle="1" w:styleId="NagweknotatkiZnak">
    <w:name w:val="Nagłówek notatki Znak"/>
    <w:basedOn w:val="Domylnaczcionkaakapitu"/>
    <w:link w:val="Nagweknotatki"/>
    <w:uiPriority w:val="99"/>
    <w:semiHidden/>
    <w:rsid w:val="004609FA"/>
    <w:rPr>
      <w:rFonts w:ascii="Fira Sans" w:hAnsi="Fira Sans"/>
      <w:sz w:val="19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4609FA"/>
    <w:pPr>
      <w:keepLines/>
      <w:spacing w:after="0" w:line="240" w:lineRule="exact"/>
      <w:outlineLvl w:val="9"/>
    </w:pPr>
    <w:rPr>
      <w:rFonts w:asciiTheme="majorHAnsi" w:eastAsiaTheme="majorEastAsia" w:hAnsiTheme="majorHAnsi" w:cstheme="majorBidi"/>
      <w:bCs w:val="0"/>
      <w:color w:val="2E74B5" w:themeColor="accent1" w:themeShade="BF"/>
      <w:sz w:val="32"/>
      <w:szCs w:val="32"/>
      <w:lang w:eastAsia="en-US"/>
    </w:rPr>
  </w:style>
  <w:style w:type="paragraph" w:styleId="Nagwekwiadomoci">
    <w:name w:val="Message Header"/>
    <w:basedOn w:val="Normalny"/>
    <w:link w:val="NagwekwiadomociZnak"/>
    <w:uiPriority w:val="99"/>
    <w:semiHidden/>
    <w:unhideWhenUsed/>
    <w:rsid w:val="004609F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gwekwiadomociZnak">
    <w:name w:val="Nagłówek wiadomości Znak"/>
    <w:basedOn w:val="Domylnaczcionkaakapitu"/>
    <w:link w:val="Nagwekwiadomoci"/>
    <w:uiPriority w:val="99"/>
    <w:semiHidden/>
    <w:rsid w:val="004609FA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agwekwykazurde">
    <w:name w:val="toa heading"/>
    <w:basedOn w:val="Normalny"/>
    <w:next w:val="Normalny"/>
    <w:uiPriority w:val="99"/>
    <w:semiHidden/>
    <w:unhideWhenUsed/>
    <w:rsid w:val="004609FA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NormalnyWeb">
    <w:name w:val="Normal (Web)"/>
    <w:basedOn w:val="Normalny"/>
    <w:uiPriority w:val="99"/>
    <w:semiHidden/>
    <w:unhideWhenUsed/>
    <w:rsid w:val="004609FA"/>
    <w:rPr>
      <w:rFonts w:ascii="Times New Roman" w:hAnsi="Times New Roman" w:cs="Times New Roman"/>
      <w:sz w:val="24"/>
      <w:szCs w:val="24"/>
    </w:rPr>
  </w:style>
  <w:style w:type="paragraph" w:styleId="Podpis">
    <w:name w:val="Signature"/>
    <w:basedOn w:val="Normalny"/>
    <w:link w:val="PodpisZnak"/>
    <w:uiPriority w:val="99"/>
    <w:semiHidden/>
    <w:unhideWhenUsed/>
    <w:rsid w:val="004609FA"/>
    <w:pPr>
      <w:spacing w:before="0" w:after="0" w:line="240" w:lineRule="auto"/>
      <w:ind w:left="4252"/>
    </w:pPr>
  </w:style>
  <w:style w:type="character" w:customStyle="1" w:styleId="PodpisZnak">
    <w:name w:val="Podpis Znak"/>
    <w:basedOn w:val="Domylnaczcionkaakapitu"/>
    <w:link w:val="Podpis"/>
    <w:uiPriority w:val="99"/>
    <w:semiHidden/>
    <w:rsid w:val="004609FA"/>
    <w:rPr>
      <w:rFonts w:ascii="Fira Sans" w:hAnsi="Fira Sans"/>
      <w:sz w:val="19"/>
    </w:rPr>
  </w:style>
  <w:style w:type="paragraph" w:styleId="Podpise-mail">
    <w:name w:val="E-mail Signature"/>
    <w:basedOn w:val="Normalny"/>
    <w:link w:val="Podpise-mailZnak"/>
    <w:uiPriority w:val="99"/>
    <w:semiHidden/>
    <w:unhideWhenUsed/>
    <w:rsid w:val="004609FA"/>
    <w:pPr>
      <w:spacing w:before="0" w:after="0" w:line="240" w:lineRule="auto"/>
    </w:pPr>
  </w:style>
  <w:style w:type="character" w:customStyle="1" w:styleId="Podpise-mailZnak">
    <w:name w:val="Podpis e-mail Znak"/>
    <w:basedOn w:val="Domylnaczcionkaakapitu"/>
    <w:link w:val="Podpise-mail"/>
    <w:uiPriority w:val="99"/>
    <w:semiHidden/>
    <w:rsid w:val="004609FA"/>
    <w:rPr>
      <w:rFonts w:ascii="Fira Sans" w:hAnsi="Fira Sans"/>
      <w:sz w:val="19"/>
    </w:rPr>
  </w:style>
  <w:style w:type="paragraph" w:styleId="Spisilustracji">
    <w:name w:val="table of figures"/>
    <w:basedOn w:val="Normalny"/>
    <w:next w:val="Normalny"/>
    <w:uiPriority w:val="99"/>
    <w:semiHidden/>
    <w:unhideWhenUsed/>
    <w:rsid w:val="004609FA"/>
    <w:pPr>
      <w:spacing w:after="0"/>
    </w:pPr>
  </w:style>
  <w:style w:type="paragraph" w:styleId="Spistreci1">
    <w:name w:val="toc 1"/>
    <w:basedOn w:val="Normalny"/>
    <w:next w:val="Normalny"/>
    <w:autoRedefine/>
    <w:uiPriority w:val="39"/>
    <w:semiHidden/>
    <w:unhideWhenUsed/>
    <w:rsid w:val="004609FA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rsid w:val="004609FA"/>
    <w:pPr>
      <w:spacing w:after="100"/>
      <w:ind w:left="190"/>
    </w:pPr>
  </w:style>
  <w:style w:type="paragraph" w:styleId="Spistreci3">
    <w:name w:val="toc 3"/>
    <w:basedOn w:val="Normalny"/>
    <w:next w:val="Normalny"/>
    <w:autoRedefine/>
    <w:uiPriority w:val="39"/>
    <w:semiHidden/>
    <w:unhideWhenUsed/>
    <w:rsid w:val="004609FA"/>
    <w:pPr>
      <w:spacing w:after="100"/>
      <w:ind w:left="380"/>
    </w:pPr>
  </w:style>
  <w:style w:type="paragraph" w:styleId="Spistreci4">
    <w:name w:val="toc 4"/>
    <w:basedOn w:val="Normalny"/>
    <w:next w:val="Normalny"/>
    <w:autoRedefine/>
    <w:uiPriority w:val="39"/>
    <w:semiHidden/>
    <w:unhideWhenUsed/>
    <w:rsid w:val="004609FA"/>
    <w:pPr>
      <w:spacing w:after="100"/>
      <w:ind w:left="570"/>
    </w:pPr>
  </w:style>
  <w:style w:type="paragraph" w:styleId="Spistreci5">
    <w:name w:val="toc 5"/>
    <w:basedOn w:val="Normalny"/>
    <w:next w:val="Normalny"/>
    <w:autoRedefine/>
    <w:uiPriority w:val="39"/>
    <w:semiHidden/>
    <w:unhideWhenUsed/>
    <w:rsid w:val="004609FA"/>
    <w:pPr>
      <w:spacing w:after="100"/>
      <w:ind w:left="760"/>
    </w:pPr>
  </w:style>
  <w:style w:type="paragraph" w:styleId="Spistreci6">
    <w:name w:val="toc 6"/>
    <w:basedOn w:val="Normalny"/>
    <w:next w:val="Normalny"/>
    <w:autoRedefine/>
    <w:uiPriority w:val="39"/>
    <w:semiHidden/>
    <w:unhideWhenUsed/>
    <w:rsid w:val="004609FA"/>
    <w:pPr>
      <w:spacing w:after="100"/>
      <w:ind w:left="950"/>
    </w:pPr>
  </w:style>
  <w:style w:type="paragraph" w:styleId="Spistreci7">
    <w:name w:val="toc 7"/>
    <w:basedOn w:val="Normalny"/>
    <w:next w:val="Normalny"/>
    <w:autoRedefine/>
    <w:uiPriority w:val="39"/>
    <w:semiHidden/>
    <w:unhideWhenUsed/>
    <w:rsid w:val="004609FA"/>
    <w:pPr>
      <w:spacing w:after="100"/>
      <w:ind w:left="1140"/>
    </w:pPr>
  </w:style>
  <w:style w:type="paragraph" w:styleId="Spistreci8">
    <w:name w:val="toc 8"/>
    <w:basedOn w:val="Normalny"/>
    <w:next w:val="Normalny"/>
    <w:autoRedefine/>
    <w:uiPriority w:val="39"/>
    <w:semiHidden/>
    <w:unhideWhenUsed/>
    <w:rsid w:val="004609FA"/>
    <w:pPr>
      <w:spacing w:after="100"/>
      <w:ind w:left="1330"/>
    </w:pPr>
  </w:style>
  <w:style w:type="paragraph" w:styleId="Spistreci9">
    <w:name w:val="toc 9"/>
    <w:basedOn w:val="Normalny"/>
    <w:next w:val="Normalny"/>
    <w:autoRedefine/>
    <w:uiPriority w:val="39"/>
    <w:semiHidden/>
    <w:unhideWhenUsed/>
    <w:rsid w:val="004609FA"/>
    <w:pPr>
      <w:spacing w:after="100"/>
      <w:ind w:left="1520"/>
    </w:pPr>
  </w:style>
  <w:style w:type="paragraph" w:styleId="Tekstblokowy">
    <w:name w:val="Block Text"/>
    <w:basedOn w:val="Normalny"/>
    <w:uiPriority w:val="99"/>
    <w:semiHidden/>
    <w:unhideWhenUsed/>
    <w:rsid w:val="004609FA"/>
    <w:pPr>
      <w:pBdr>
        <w:top w:val="single" w:sz="2" w:space="10" w:color="5B9BD5" w:themeColor="accent1"/>
        <w:left w:val="single" w:sz="2" w:space="10" w:color="5B9BD5" w:themeColor="accent1"/>
        <w:bottom w:val="single" w:sz="2" w:space="10" w:color="5B9BD5" w:themeColor="accent1"/>
        <w:right w:val="single" w:sz="2" w:space="10" w:color="5B9BD5" w:themeColor="accent1"/>
      </w:pBdr>
      <w:ind w:left="1152" w:right="1152"/>
    </w:pPr>
    <w:rPr>
      <w:rFonts w:asciiTheme="minorHAnsi" w:eastAsiaTheme="minorEastAsia" w:hAnsiTheme="minorHAnsi"/>
      <w:i/>
      <w:iCs/>
      <w:color w:val="5B9BD5" w:themeColor="accent1"/>
    </w:rPr>
  </w:style>
  <w:style w:type="paragraph" w:styleId="Tekstmakra">
    <w:name w:val="macro"/>
    <w:link w:val="TekstmakraZnak"/>
    <w:uiPriority w:val="99"/>
    <w:semiHidden/>
    <w:unhideWhenUsed/>
    <w:rsid w:val="004609F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20" w:after="0" w:line="240" w:lineRule="exact"/>
    </w:pPr>
    <w:rPr>
      <w:rFonts w:ascii="Consolas" w:hAnsi="Consolas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4609FA"/>
    <w:rPr>
      <w:rFonts w:ascii="Consolas" w:hAnsi="Consolas"/>
      <w:sz w:val="20"/>
      <w:szCs w:val="20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4609FA"/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4609FA"/>
    <w:rPr>
      <w:rFonts w:ascii="Fira Sans" w:hAnsi="Fira Sans"/>
      <w:sz w:val="19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4609FA"/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4609FA"/>
    <w:rPr>
      <w:rFonts w:ascii="Fira Sans" w:hAnsi="Fira Sans"/>
      <w:sz w:val="16"/>
      <w:szCs w:val="16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4609FA"/>
    <w:pPr>
      <w:spacing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4609FA"/>
    <w:rPr>
      <w:rFonts w:ascii="Fira Sans" w:hAnsi="Fira Sans"/>
      <w:sz w:val="19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4609FA"/>
    <w:pPr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4609FA"/>
    <w:rPr>
      <w:rFonts w:ascii="Fira Sans" w:hAnsi="Fira Sans"/>
      <w:sz w:val="16"/>
      <w:szCs w:val="16"/>
    </w:rPr>
  </w:style>
  <w:style w:type="paragraph" w:styleId="Tekstpodstawowyzwciciem">
    <w:name w:val="Body Text First Indent"/>
    <w:basedOn w:val="Tekstpodstawowy"/>
    <w:link w:val="TekstpodstawowyzwciciemZnak"/>
    <w:uiPriority w:val="99"/>
    <w:semiHidden/>
    <w:unhideWhenUsed/>
    <w:rsid w:val="004609FA"/>
    <w:pPr>
      <w:ind w:firstLine="360"/>
    </w:p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semiHidden/>
    <w:rsid w:val="004609FA"/>
    <w:rPr>
      <w:rFonts w:ascii="Fira Sans" w:hAnsi="Fira Sans"/>
      <w:sz w:val="19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semiHidden/>
    <w:unhideWhenUsed/>
    <w:rsid w:val="004609FA"/>
    <w:pPr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semiHidden/>
    <w:rsid w:val="004609FA"/>
    <w:rPr>
      <w:rFonts w:ascii="Fira Sans" w:hAnsi="Fira Sans"/>
      <w:sz w:val="19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609FA"/>
    <w:pPr>
      <w:spacing w:before="0"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609FA"/>
    <w:rPr>
      <w:rFonts w:ascii="Fira Sans" w:hAnsi="Fira Sans"/>
      <w:sz w:val="20"/>
      <w:szCs w:val="20"/>
    </w:rPr>
  </w:style>
  <w:style w:type="paragraph" w:styleId="Tytu0">
    <w:name w:val="Title"/>
    <w:basedOn w:val="Normalny"/>
    <w:next w:val="Normalny"/>
    <w:link w:val="TytuZnak"/>
    <w:uiPriority w:val="10"/>
    <w:qFormat/>
    <w:rsid w:val="004609FA"/>
    <w:pPr>
      <w:spacing w:before="0"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0"/>
    <w:uiPriority w:val="10"/>
    <w:rsid w:val="004609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Wcicienormalne">
    <w:name w:val="Normal Indent"/>
    <w:basedOn w:val="Normalny"/>
    <w:uiPriority w:val="99"/>
    <w:semiHidden/>
    <w:unhideWhenUsed/>
    <w:rsid w:val="004609FA"/>
    <w:pPr>
      <w:ind w:left="708"/>
    </w:pPr>
  </w:style>
  <w:style w:type="paragraph" w:styleId="Wykazrde">
    <w:name w:val="table of authorities"/>
    <w:basedOn w:val="Normalny"/>
    <w:next w:val="Normalny"/>
    <w:uiPriority w:val="99"/>
    <w:semiHidden/>
    <w:unhideWhenUsed/>
    <w:rsid w:val="004609FA"/>
    <w:pPr>
      <w:spacing w:after="0"/>
      <w:ind w:left="190" w:hanging="190"/>
    </w:pPr>
  </w:style>
  <w:style w:type="paragraph" w:styleId="Zwrotgrzecznociowy">
    <w:name w:val="Salutation"/>
    <w:basedOn w:val="Normalny"/>
    <w:next w:val="Normalny"/>
    <w:link w:val="ZwrotgrzecznociowyZnak"/>
    <w:uiPriority w:val="99"/>
    <w:semiHidden/>
    <w:unhideWhenUsed/>
    <w:rsid w:val="004609FA"/>
  </w:style>
  <w:style w:type="character" w:customStyle="1" w:styleId="ZwrotgrzecznociowyZnak">
    <w:name w:val="Zwrot grzecznościowy Znak"/>
    <w:basedOn w:val="Domylnaczcionkaakapitu"/>
    <w:link w:val="Zwrotgrzecznociowy"/>
    <w:uiPriority w:val="99"/>
    <w:semiHidden/>
    <w:rsid w:val="004609FA"/>
    <w:rPr>
      <w:rFonts w:ascii="Fira Sans" w:hAnsi="Fira Sans"/>
      <w:sz w:val="19"/>
    </w:rPr>
  </w:style>
  <w:style w:type="paragraph" w:styleId="Zwrotpoegnalny">
    <w:name w:val="Closing"/>
    <w:basedOn w:val="Normalny"/>
    <w:link w:val="ZwrotpoegnalnyZnak"/>
    <w:uiPriority w:val="99"/>
    <w:semiHidden/>
    <w:unhideWhenUsed/>
    <w:rsid w:val="004609FA"/>
    <w:pPr>
      <w:spacing w:before="0" w:after="0" w:line="240" w:lineRule="auto"/>
      <w:ind w:left="4252"/>
    </w:pPr>
  </w:style>
  <w:style w:type="character" w:customStyle="1" w:styleId="ZwrotpoegnalnyZnak">
    <w:name w:val="Zwrot pożegnalny Znak"/>
    <w:basedOn w:val="Domylnaczcionkaakapitu"/>
    <w:link w:val="Zwrotpoegnalny"/>
    <w:uiPriority w:val="99"/>
    <w:semiHidden/>
    <w:rsid w:val="004609FA"/>
    <w:rPr>
      <w:rFonts w:ascii="Fira Sans" w:hAnsi="Fira Sans"/>
      <w:sz w:val="19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4609FA"/>
    <w:pPr>
      <w:spacing w:before="0" w:after="0" w:line="240" w:lineRule="auto"/>
    </w:pPr>
    <w:rPr>
      <w:rFonts w:ascii="Consolas" w:hAnsi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4609FA"/>
    <w:rPr>
      <w:rFonts w:ascii="Consolas" w:hAnsi="Consolas"/>
      <w:sz w:val="21"/>
      <w:szCs w:val="21"/>
    </w:rPr>
  </w:style>
  <w:style w:type="paragraph" w:customStyle="1" w:styleId="Ikonawskanika">
    <w:name w:val="Ikona wskaźnika"/>
    <w:basedOn w:val="Normalny"/>
    <w:link w:val="IkonawskanikaZnak"/>
    <w:qFormat/>
    <w:rsid w:val="000657FC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66AFDE"/>
      <w:sz w:val="60"/>
      <w:szCs w:val="60"/>
    </w:rPr>
  </w:style>
  <w:style w:type="paragraph" w:customStyle="1" w:styleId="Wartowskanika">
    <w:name w:val="Wartość wskaźnika"/>
    <w:basedOn w:val="Normalny"/>
    <w:link w:val="WartowskanikaZnak"/>
    <w:qFormat/>
    <w:rsid w:val="000657FC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FFFFFF" w:themeColor="background1"/>
      <w:sz w:val="40"/>
      <w:szCs w:val="56"/>
    </w:rPr>
  </w:style>
  <w:style w:type="character" w:customStyle="1" w:styleId="IkonawskanikaZnak">
    <w:name w:val="Ikona wskaźnika Znak"/>
    <w:basedOn w:val="Domylnaczcionkaakapitu"/>
    <w:link w:val="Ikonawskanika"/>
    <w:rsid w:val="000657FC"/>
    <w:rPr>
      <w:rFonts w:ascii="Fira Sans SemiBold" w:hAnsi="Fira Sans SemiBold"/>
      <w:color w:val="66AFDE"/>
      <w:sz w:val="60"/>
      <w:szCs w:val="60"/>
    </w:rPr>
  </w:style>
  <w:style w:type="character" w:customStyle="1" w:styleId="WartowskanikaZnak">
    <w:name w:val="Wartość wskaźnika Znak"/>
    <w:basedOn w:val="Domylnaczcionkaakapitu"/>
    <w:link w:val="Wartowskanika"/>
    <w:rsid w:val="000657FC"/>
    <w:rPr>
      <w:rFonts w:ascii="Fira Sans SemiBold" w:hAnsi="Fira Sans SemiBold"/>
      <w:color w:val="FFFFFF" w:themeColor="background1"/>
      <w:sz w:val="40"/>
      <w:szCs w:val="56"/>
    </w:rPr>
  </w:style>
  <w:style w:type="paragraph" w:customStyle="1" w:styleId="telefon">
    <w:name w:val="telefon"/>
    <w:basedOn w:val="Normalny"/>
    <w:qFormat/>
    <w:rsid w:val="004710FE"/>
    <w:pPr>
      <w:spacing w:before="0" w:line="276" w:lineRule="auto"/>
    </w:pPr>
    <w:rPr>
      <w:sz w:val="20"/>
      <w:szCs w:val="20"/>
    </w:rPr>
  </w:style>
  <w:style w:type="paragraph" w:customStyle="1" w:styleId="boczekt">
    <w:name w:val="boczek_tł"/>
    <w:basedOn w:val="BOCZEK"/>
    <w:qFormat/>
    <w:rsid w:val="00881F8C"/>
    <w:pPr>
      <w:spacing w:before="0" w:after="0"/>
    </w:pPr>
    <w:rPr>
      <w:b/>
      <w:sz w:val="16"/>
      <w:szCs w:val="18"/>
    </w:rPr>
  </w:style>
  <w:style w:type="paragraph" w:customStyle="1" w:styleId="BOCZEKT0">
    <w:name w:val="BOCZEK_TŁ"/>
    <w:basedOn w:val="BOCZEK"/>
    <w:qFormat/>
    <w:rsid w:val="00881F8C"/>
    <w:rPr>
      <w:b/>
    </w:rPr>
  </w:style>
  <w:style w:type="paragraph" w:customStyle="1" w:styleId="tytwykresu">
    <w:name w:val="tyt wykresu"/>
    <w:basedOn w:val="Normalny"/>
    <w:qFormat/>
    <w:rsid w:val="004E455A"/>
    <w:rPr>
      <w:b/>
      <w:noProof/>
      <w:sz w:val="18"/>
      <w:lang w:eastAsia="pl-PL"/>
    </w:rPr>
  </w:style>
  <w:style w:type="character" w:customStyle="1" w:styleId="leftside">
    <w:name w:val="left_side"/>
    <w:basedOn w:val="Domylnaczcionkaakapitu"/>
    <w:rsid w:val="00A405E8"/>
  </w:style>
  <w:style w:type="paragraph" w:customStyle="1" w:styleId="pojecia">
    <w:name w:val="pojecia"/>
    <w:basedOn w:val="Normalny"/>
    <w:autoRedefine/>
    <w:qFormat/>
    <w:rsid w:val="00A405E8"/>
    <w:rPr>
      <w:color w:val="001D77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3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9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8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6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emf"/><Relationship Id="rId18" Type="http://schemas.openxmlformats.org/officeDocument/2006/relationships/header" Target="header1.xml"/><Relationship Id="rId26" Type="http://schemas.openxmlformats.org/officeDocument/2006/relationships/hyperlink" Target="https://x.com/poznan_stat" TargetMode="External"/><Relationship Id="rId39" Type="http://schemas.openxmlformats.org/officeDocument/2006/relationships/fontTable" Target="fontTable.xml"/><Relationship Id="rId21" Type="http://schemas.openxmlformats.org/officeDocument/2006/relationships/footer" Target="footer2.xml"/><Relationship Id="rId34" Type="http://schemas.openxmlformats.org/officeDocument/2006/relationships/hyperlink" Target="https://dbw.stat.gov.pl/baza-danych" TargetMode="External"/><Relationship Id="rId7" Type="http://schemas.openxmlformats.org/officeDocument/2006/relationships/styles" Target="styles.xml"/><Relationship Id="rId12" Type="http://schemas.openxmlformats.org/officeDocument/2006/relationships/image" Target="media/image3.emf"/><Relationship Id="rId17" Type="http://schemas.openxmlformats.org/officeDocument/2006/relationships/image" Target="media/image8.emf"/><Relationship Id="rId25" Type="http://schemas.openxmlformats.org/officeDocument/2006/relationships/image" Target="media/image11.png"/><Relationship Id="rId33" Type="http://schemas.openxmlformats.org/officeDocument/2006/relationships/hyperlink" Target="https://stat.gov.pl/metainformacje/slownik-pojec/pojecia-stosowane-w-statystyce-publicznej/3555,pojecie.html" TargetMode="External"/><Relationship Id="rId38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image" Target="media/image7.emf"/><Relationship Id="rId20" Type="http://schemas.openxmlformats.org/officeDocument/2006/relationships/header" Target="header2.xml"/><Relationship Id="rId29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hyperlink" Target="http://poznan.stat.gov.pl/" TargetMode="External"/><Relationship Id="rId32" Type="http://schemas.openxmlformats.org/officeDocument/2006/relationships/hyperlink" Target="https://strateg.stat.gov.pl/" TargetMode="External"/><Relationship Id="rId37" Type="http://schemas.openxmlformats.org/officeDocument/2006/relationships/header" Target="header3.xml"/><Relationship Id="rId40" Type="http://schemas.openxmlformats.org/officeDocument/2006/relationships/theme" Target="theme/theme1.xml"/><Relationship Id="rId5" Type="http://schemas.openxmlformats.org/officeDocument/2006/relationships/customXml" Target="../customXml/item5.xml"/><Relationship Id="rId15" Type="http://schemas.openxmlformats.org/officeDocument/2006/relationships/image" Target="media/image6.emf"/><Relationship Id="rId23" Type="http://schemas.openxmlformats.org/officeDocument/2006/relationships/image" Target="media/image10.png"/><Relationship Id="rId28" Type="http://schemas.openxmlformats.org/officeDocument/2006/relationships/image" Target="media/image12.png"/><Relationship Id="rId36" Type="http://schemas.openxmlformats.org/officeDocument/2006/relationships/hyperlink" Target="https://stat.gov.pl/metainformacje/slownik-pojec/pojecia-stosowane-w-statystyce-publicznej/3555,pojecie.html" TargetMode="External"/><Relationship Id="rId10" Type="http://schemas.openxmlformats.org/officeDocument/2006/relationships/footnotes" Target="footnotes.xml"/><Relationship Id="rId19" Type="http://schemas.openxmlformats.org/officeDocument/2006/relationships/footer" Target="footer1.xml"/><Relationship Id="rId31" Type="http://schemas.openxmlformats.org/officeDocument/2006/relationships/hyperlink" Target="https://dbw.stat.gov.pl/baza-danych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5.emf"/><Relationship Id="rId22" Type="http://schemas.openxmlformats.org/officeDocument/2006/relationships/hyperlink" Target="mailto:a.olbrot@stat.gov.pl" TargetMode="External"/><Relationship Id="rId27" Type="http://schemas.openxmlformats.org/officeDocument/2006/relationships/hyperlink" Target="https://www.facebook.com/PoznanSTAT/" TargetMode="External"/><Relationship Id="rId30" Type="http://schemas.openxmlformats.org/officeDocument/2006/relationships/hyperlink" Target="https://www.youtube.com/@UrzadStatystycznywPoznaniu" TargetMode="External"/><Relationship Id="rId35" Type="http://schemas.openxmlformats.org/officeDocument/2006/relationships/hyperlink" Target="https://strateg.stat.gov.pl/" TargetMode="External"/><Relationship Id="rId8" Type="http://schemas.openxmlformats.org/officeDocument/2006/relationships/settings" Target="settings.xml"/><Relationship Id="rId3" Type="http://schemas.openxmlformats.org/officeDocument/2006/relationships/customXml" Target="../customXml/item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klasyfikacje.stat.gov.pl/Kzis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0" ma:contentTypeDescription="Utwórz nowy dokument." ma:contentTypeScope="" ma:versionID="862468e506de763a75f0c99d3ddc06d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��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2D8543-517B-422F-8E0D-49E157D7DA6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41150F9-42FE-4E0A-83C4-93BD4F8EEA54}">
  <ds:schemaRefs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schemas.openxmlformats.org/package/2006/metadata/core-properties"/>
    <ds:schemaRef ds:uri="http://schemas.microsoft.com/office/infopath/2007/PartnerControls"/>
    <ds:schemaRef ds:uri="http://www.w3.org/XML/1998/namespace"/>
    <ds:schemaRef ds:uri="http://purl.org/dc/dcmitype/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317B68D2-035B-43D5-90AA-19B46C5CBB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80EDEA2-9F34-4230-A400-76A169E53B1B}">
  <ds:schemaRefs>
    <ds:schemaRef ds:uri="http://www.w3.org/2001/XMLSchema"/>
    <ds:schemaRef ds:uri="http://www.zhaw.ch/AccessibilityAddIn"/>
  </ds:schemaRefs>
</ds:datastoreItem>
</file>

<file path=customXml/itemProps5.xml><?xml version="1.0" encoding="utf-8"?>
<ds:datastoreItem xmlns:ds="http://schemas.openxmlformats.org/officeDocument/2006/customXml" ds:itemID="{18E6CE02-2E3A-47EB-8C46-C390FE529B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2946</TotalTime>
  <Pages>6</Pages>
  <Words>1367</Words>
  <Characters>7908</Characters>
  <Application>Microsoft Office Word</Application>
  <DocSecurity>0</DocSecurity>
  <Lines>213</Lines>
  <Paragraphs>114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Popyt na pracę w województwie wielkopolskim w 2025 r.</vt:lpstr>
    </vt:vector>
  </TitlesOfParts>
  <Company/>
  <LinksUpToDate>false</LinksUpToDate>
  <CharactersWithSpaces>9161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Popyt na pracę w województwie wielkopolskim w 2025 r.</dc:title>
  <dc:subject/>
  <dc:creator>Urząd Statystyczny w Poznaniu</dc:creator>
  <cp:keywords/>
  <dc:description/>
  <cp:lastPrinted>2026-04-27T09:27:00Z</cp:lastPrinted>
  <dcterms:created xsi:type="dcterms:W3CDTF">2026-03-03T13:25:00Z</dcterms:created>
  <dcterms:modified xsi:type="dcterms:W3CDTF">2026-04-27T09:30:00Z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